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ED" w:rsidRDefault="00376DED" w:rsidP="00376DED">
      <w:pPr>
        <w:tabs>
          <w:tab w:val="left" w:pos="6072"/>
        </w:tabs>
        <w:suppressAutoHyphens/>
        <w:spacing w:after="0" w:line="100" w:lineRule="atLeast"/>
        <w:jc w:val="center"/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</w:pPr>
      <w:bookmarkStart w:id="0" w:name="_GoBack"/>
      <w:r w:rsidRPr="00376DED"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>ΕΝΤΥΠΟ ΟΙΚΟΝΟΜΙΚΗΣ ΠΡΟΣΦΟΡΑΣ</w:t>
      </w:r>
    </w:p>
    <w:bookmarkEnd w:id="0"/>
    <w:p w:rsidR="00376DED" w:rsidRPr="00376DED" w:rsidRDefault="00376DED" w:rsidP="00376DED">
      <w:pPr>
        <w:tabs>
          <w:tab w:val="left" w:pos="6072"/>
        </w:tabs>
        <w:suppressAutoHyphens/>
        <w:spacing w:after="0" w:line="100" w:lineRule="atLeast"/>
        <w:jc w:val="center"/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</w:pPr>
    </w:p>
    <w:p w:rsidR="00376DED" w:rsidRPr="00376DED" w:rsidRDefault="00376DED" w:rsidP="00376DED">
      <w:pPr>
        <w:tabs>
          <w:tab w:val="left" w:pos="6072"/>
        </w:tabs>
        <w:suppressAutoHyphens/>
        <w:spacing w:after="0" w:line="100" w:lineRule="atLeast"/>
        <w:jc w:val="center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</w:p>
    <w:p w:rsidR="00376DED" w:rsidRPr="00376DED" w:rsidRDefault="00376DED" w:rsidP="00376DED">
      <w:pPr>
        <w:suppressAutoHyphens/>
        <w:spacing w:after="0" w:line="100" w:lineRule="atLeast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 xml:space="preserve">                         Του   ________________________________________________</w:t>
      </w:r>
    </w:p>
    <w:p w:rsidR="00376DED" w:rsidRPr="00376DED" w:rsidRDefault="00376DED" w:rsidP="00376DED">
      <w:pPr>
        <w:widowControl w:val="0"/>
        <w:shd w:val="clear" w:color="auto" w:fill="FFFFFF"/>
        <w:tabs>
          <w:tab w:val="left" w:leader="dot" w:pos="7301"/>
        </w:tabs>
        <w:suppressAutoHyphens/>
        <w:autoSpaceDE w:val="0"/>
        <w:spacing w:before="5" w:after="0" w:line="276" w:lineRule="auto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 xml:space="preserve">                         Έδρα ________________________________________________</w:t>
      </w:r>
    </w:p>
    <w:p w:rsidR="00376DED" w:rsidRPr="00376DED" w:rsidRDefault="00376DED" w:rsidP="00376DED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suppressAutoHyphens/>
        <w:autoSpaceDE w:val="0"/>
        <w:spacing w:after="0" w:line="276" w:lineRule="auto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 xml:space="preserve">                         Οδός _____________________________ </w:t>
      </w:r>
      <w:r w:rsidRPr="00376DED">
        <w:rPr>
          <w:rFonts w:ascii="Times New Roman" w:eastAsia="Verdana" w:hAnsi="Times New Roman" w:cs="Times New Roman"/>
          <w:spacing w:val="-1"/>
          <w:sz w:val="20"/>
          <w:szCs w:val="20"/>
          <w:lang w:eastAsia="el-GR" w:bidi="el-GR"/>
        </w:rPr>
        <w:t xml:space="preserve">Αριθμός </w:t>
      </w:r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 xml:space="preserve">___________ </w:t>
      </w:r>
    </w:p>
    <w:p w:rsidR="00376DED" w:rsidRPr="00376DED" w:rsidRDefault="00376DED" w:rsidP="00376DED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suppressAutoHyphens/>
        <w:autoSpaceDE w:val="0"/>
        <w:spacing w:after="0" w:line="276" w:lineRule="auto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 xml:space="preserve">                         Τ.Κ._________Α.Φ.Μ._________________Δ.Ο.Υ._____________</w:t>
      </w:r>
    </w:p>
    <w:p w:rsidR="00376DED" w:rsidRPr="00376DED" w:rsidRDefault="00376DED" w:rsidP="00376DED">
      <w:pPr>
        <w:widowControl w:val="0"/>
        <w:shd w:val="clear" w:color="auto" w:fill="FFFFFF"/>
        <w:tabs>
          <w:tab w:val="left" w:leader="dot" w:pos="7286"/>
        </w:tabs>
        <w:suppressAutoHyphens/>
        <w:autoSpaceDE w:val="0"/>
        <w:spacing w:before="5" w:after="0" w:line="276" w:lineRule="auto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 xml:space="preserve">                         </w:t>
      </w:r>
      <w:proofErr w:type="spellStart"/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Τηλέφωνο:______________________Φαξ</w:t>
      </w:r>
      <w:proofErr w:type="spellEnd"/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:__________________</w:t>
      </w:r>
    </w:p>
    <w:p w:rsidR="00376DED" w:rsidRDefault="00376DED" w:rsidP="00376DED">
      <w:pPr>
        <w:widowControl w:val="0"/>
        <w:shd w:val="clear" w:color="auto" w:fill="FFFFFF"/>
        <w:tabs>
          <w:tab w:val="left" w:pos="7245"/>
          <w:tab w:val="left" w:leader="dot" w:pos="7301"/>
        </w:tabs>
        <w:suppressAutoHyphens/>
        <w:autoSpaceDE w:val="0"/>
        <w:spacing w:before="5" w:after="0" w:line="276" w:lineRule="auto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 xml:space="preserve">                         </w:t>
      </w:r>
      <w:r w:rsidRPr="00376DED">
        <w:rPr>
          <w:rFonts w:ascii="Times New Roman" w:eastAsia="Verdana" w:hAnsi="Times New Roman" w:cs="Times New Roman"/>
          <w:sz w:val="20"/>
          <w:szCs w:val="20"/>
          <w:lang w:val="en-US" w:eastAsia="el-GR" w:bidi="el-GR"/>
        </w:rPr>
        <w:t>E</w:t>
      </w:r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-</w:t>
      </w:r>
      <w:r w:rsidRPr="00376DED">
        <w:rPr>
          <w:rFonts w:ascii="Times New Roman" w:eastAsia="Verdana" w:hAnsi="Times New Roman" w:cs="Times New Roman"/>
          <w:sz w:val="20"/>
          <w:szCs w:val="20"/>
          <w:lang w:val="en-US" w:eastAsia="el-GR" w:bidi="el-GR"/>
        </w:rPr>
        <w:t>mail</w:t>
      </w:r>
      <w:r w:rsidRPr="00376DED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 xml:space="preserve">: _______________________________________________ </w:t>
      </w:r>
    </w:p>
    <w:p w:rsidR="00376DED" w:rsidRPr="00376DED" w:rsidRDefault="00376DED" w:rsidP="00376DED">
      <w:pPr>
        <w:widowControl w:val="0"/>
        <w:shd w:val="clear" w:color="auto" w:fill="FFFFFF"/>
        <w:tabs>
          <w:tab w:val="left" w:pos="7245"/>
          <w:tab w:val="left" w:leader="dot" w:pos="7301"/>
        </w:tabs>
        <w:suppressAutoHyphens/>
        <w:autoSpaceDE w:val="0"/>
        <w:spacing w:before="5" w:after="0" w:line="276" w:lineRule="auto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</w:p>
    <w:p w:rsidR="00376DED" w:rsidRPr="00376DED" w:rsidRDefault="00376DED" w:rsidP="00376DED">
      <w:pPr>
        <w:widowControl w:val="0"/>
        <w:shd w:val="clear" w:color="auto" w:fill="FFFFFF"/>
        <w:tabs>
          <w:tab w:val="left" w:pos="7245"/>
          <w:tab w:val="left" w:leader="dot" w:pos="7301"/>
        </w:tabs>
        <w:suppressAutoHyphens/>
        <w:autoSpaceDE w:val="0"/>
        <w:spacing w:before="5" w:after="0" w:line="276" w:lineRule="auto"/>
        <w:jc w:val="center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</w:p>
    <w:p w:rsidR="00376DED" w:rsidRDefault="00376DED" w:rsidP="00376DED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</w:pP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>Αφού έλαβα γνώση του περιεχομένου της αριθμ. 8/2018 μελέτης και των τεχνικών προδιαγραφών τις οποίες αποδέχομαι πλήρως για την εκτέλεση της προμήθειας «Προμήθεια και εγκατάσταση μετρητικού εξοπλισμού  για την υλοποίηση ενταγμένης δράσης του έργου με τίτλο ''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Joint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actions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for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the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development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and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implementation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of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new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technologies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for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the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optimal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management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of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water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resources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in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the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urban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 xml:space="preserve"> 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environment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>'' και ακρωνύμιο ''L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val="en-US" w:eastAsia="el-GR" w:bidi="el-GR"/>
        </w:rPr>
        <w:t>YSIS</w:t>
      </w:r>
      <w:r w:rsidRPr="00376DED"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  <w:t>''»</w:t>
      </w:r>
    </w:p>
    <w:p w:rsidR="00376DED" w:rsidRPr="00376DED" w:rsidRDefault="00376DED" w:rsidP="00376DED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1"/>
          <w:szCs w:val="21"/>
          <w:lang w:eastAsia="el-GR" w:bidi="el-GR"/>
        </w:rPr>
      </w:pPr>
    </w:p>
    <w:p w:rsidR="00376DED" w:rsidRPr="00376DED" w:rsidRDefault="00376DED" w:rsidP="00376DED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</w:pPr>
    </w:p>
    <w:p w:rsidR="00376DED" w:rsidRPr="00376DED" w:rsidRDefault="00376DED" w:rsidP="00376DED">
      <w:pPr>
        <w:suppressAutoHyphens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</w:pPr>
      <w:r w:rsidRPr="00376DED"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>ΠΡΟΣΦΕΡΩ</w:t>
      </w:r>
    </w:p>
    <w:p w:rsidR="00376DED" w:rsidRDefault="00376DED" w:rsidP="00376DED">
      <w:pPr>
        <w:suppressAutoHyphens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</w:pPr>
    </w:p>
    <w:p w:rsidR="00376DED" w:rsidRPr="00376DED" w:rsidRDefault="00376DED" w:rsidP="00376DED">
      <w:pPr>
        <w:suppressAutoHyphens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</w:pPr>
    </w:p>
    <w:tbl>
      <w:tblPr>
        <w:tblW w:w="1403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8788"/>
        <w:gridCol w:w="4253"/>
      </w:tblGrid>
      <w:tr w:rsidR="00376DED" w:rsidRPr="00376DED" w:rsidTr="00376DED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6DED" w:rsidRPr="00376DED" w:rsidRDefault="00376DED" w:rsidP="00376DED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  <w:t>Α/Α</w:t>
            </w:r>
          </w:p>
        </w:tc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6DED" w:rsidRPr="00376DED" w:rsidRDefault="00376DED" w:rsidP="00376DED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color w:val="000009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  <w:t>ΠΕΡΙΓΡΑΦΗ ΕΞΟΠΛΙΣΜΟΥ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6DED" w:rsidRPr="00376DED" w:rsidRDefault="00376DED" w:rsidP="00376DED">
            <w:pPr>
              <w:suppressAutoHyphens/>
              <w:spacing w:after="0" w:line="100" w:lineRule="atLeast"/>
              <w:jc w:val="center"/>
              <w:rPr>
                <w:rFonts w:ascii="Verdana" w:eastAsia="Verdana" w:hAnsi="Verdana" w:cs="Verdana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b/>
                <w:bCs/>
                <w:color w:val="000009"/>
                <w:sz w:val="20"/>
                <w:szCs w:val="20"/>
                <w:lang w:eastAsia="el-GR" w:bidi="el-GR"/>
              </w:rPr>
              <w:t>ΠΡΟΣΦΕΡΟΜΕΝΗ ΤΙΜΗ (ΧΩΡΙΣ ΦΠΑ)</w:t>
            </w:r>
          </w:p>
        </w:tc>
      </w:tr>
      <w:tr w:rsidR="00376DED" w:rsidRPr="00376DED" w:rsidTr="00376DE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  <w:t>1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ind w:left="68" w:right="414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  <w:t>Τηλεμετρικός</w:t>
            </w:r>
            <w:proofErr w:type="spellEnd"/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  <w:t xml:space="preserve"> </w:t>
            </w:r>
            <w:proofErr w:type="spellStart"/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  <w:t>μετεωρολογικός</w:t>
            </w:r>
            <w:proofErr w:type="spellEnd"/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  <w:t xml:space="preserve"> στα</w:t>
            </w:r>
            <w:proofErr w:type="spellStart"/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  <w:t>θμός</w:t>
            </w:r>
            <w:proofErr w:type="spellEnd"/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76DED" w:rsidRPr="00376DED" w:rsidTr="00376DE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  <w:t>2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ind w:left="68" w:right="414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Λογισμικό λήψης και επεξεργασίας των μετρήσεων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76DED" w:rsidRPr="00376DED" w:rsidTr="00376DE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  <w:t>3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ind w:left="68" w:right="414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Ασύρματος αισθητήρας προφίλ υγρασίας εδάφους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76DED" w:rsidRPr="00376DED" w:rsidTr="00376DE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  <w:t>4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ind w:left="68" w:right="414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Ηλεκτροβάνες με ροόμετρα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76DED" w:rsidRPr="00376DED" w:rsidTr="00376DE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  <w:t>5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ind w:left="68" w:right="414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  <w:t>Gateway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76DED" w:rsidRPr="00376DED" w:rsidTr="00376DE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  <w:t>6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ind w:left="68" w:right="414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  <w:t>WorkStation</w:t>
            </w: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  <w:t>PC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76DED" w:rsidRPr="00376DED" w:rsidTr="00376DE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  <w:t>7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ind w:left="68" w:right="414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Ροόμετρα για τη μέτρηση της περίσσειας ύδατος (ποσότητα =2)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76DED" w:rsidRPr="00376DED" w:rsidTr="00376DE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  <w:t>8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ind w:left="68" w:right="414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Παροχή ασύρματου δικτύου τοπικής εμβέλειας (</w:t>
            </w: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val="en-GB" w:eastAsia="el-GR" w:bidi="el-GR"/>
              </w:rPr>
              <w:t>WiFi</w:t>
            </w: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)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76DED" w:rsidRPr="00376DED" w:rsidTr="00376DE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  <w:t>9</w:t>
            </w:r>
          </w:p>
        </w:tc>
        <w:tc>
          <w:tcPr>
            <w:tcW w:w="8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ind w:left="68" w:right="414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Εξοπλισμός για την ορθή λειτουργία του αρδευτικού συστήματος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76DED" w:rsidRPr="00376DED" w:rsidTr="00376DED"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  <w:r w:rsidRPr="00376DED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el-GR" w:bidi="el-GR"/>
              </w:rPr>
              <w:t>ΣΥΝΟΛΟ: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DED" w:rsidRPr="00376DED" w:rsidRDefault="00376DED" w:rsidP="00376DE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376DED" w:rsidRPr="00376DED" w:rsidRDefault="00376DED" w:rsidP="00376DED">
      <w:pPr>
        <w:numPr>
          <w:ilvl w:val="1"/>
          <w:numId w:val="0"/>
        </w:numPr>
        <w:tabs>
          <w:tab w:val="left" w:pos="0"/>
        </w:tabs>
        <w:suppressAutoHyphens/>
        <w:spacing w:after="0" w:line="100" w:lineRule="atLeast"/>
        <w:outlineLvl w:val="1"/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</w:pPr>
    </w:p>
    <w:p w:rsidR="00376DED" w:rsidRPr="00376DED" w:rsidRDefault="00376DED" w:rsidP="00376DED">
      <w:pPr>
        <w:numPr>
          <w:ilvl w:val="5"/>
          <w:numId w:val="1"/>
        </w:numPr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</w:pPr>
      <w:r w:rsidRPr="00376DED"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 xml:space="preserve">                                             </w:t>
      </w:r>
      <w:r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ab/>
      </w:r>
      <w:r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ab/>
      </w:r>
      <w:r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ab/>
      </w:r>
      <w:r w:rsidRPr="00376DED"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 xml:space="preserve">                          ___ / ___ / 2018</w:t>
      </w:r>
    </w:p>
    <w:p w:rsidR="00376DED" w:rsidRPr="00376DED" w:rsidRDefault="00376DED" w:rsidP="00376DED">
      <w:pPr>
        <w:numPr>
          <w:ilvl w:val="2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</w:pPr>
      <w:r w:rsidRPr="00376DED"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 xml:space="preserve">                                                                 </w:t>
      </w:r>
      <w:r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ab/>
      </w:r>
      <w:r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ab/>
      </w:r>
      <w:r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ab/>
        <w:t xml:space="preserve">     </w:t>
      </w:r>
      <w:r w:rsidRPr="00376DED">
        <w:rPr>
          <w:rFonts w:ascii="Times New Roman" w:eastAsia="Verdana" w:hAnsi="Times New Roman" w:cs="Times New Roman"/>
          <w:b/>
          <w:bCs/>
          <w:sz w:val="20"/>
          <w:szCs w:val="20"/>
          <w:lang w:eastAsia="el-GR" w:bidi="el-GR"/>
        </w:rPr>
        <w:t xml:space="preserve">       Ο ΠΡΟΣΦΕΡΩΝ</w:t>
      </w:r>
    </w:p>
    <w:p w:rsidR="00376DED" w:rsidRPr="00376DED" w:rsidRDefault="00376DED" w:rsidP="00376DED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</w:p>
    <w:sectPr w:rsidR="00376DED" w:rsidRPr="00376DED" w:rsidSect="00376DED">
      <w:pgSz w:w="16838" w:h="11906" w:orient="landscape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ED"/>
    <w:rsid w:val="00376DED"/>
    <w:rsid w:val="006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56AC"/>
  <w15:chartTrackingRefBased/>
  <w15:docId w15:val="{2FEE815C-A757-4230-8E35-BB9C0997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1</cp:revision>
  <dcterms:created xsi:type="dcterms:W3CDTF">2018-06-08T09:12:00Z</dcterms:created>
  <dcterms:modified xsi:type="dcterms:W3CDTF">2018-06-08T09:14:00Z</dcterms:modified>
</cp:coreProperties>
</file>