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D3" w:rsidRPr="005A4E28" w:rsidRDefault="00081FD3" w:rsidP="00081FD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ΤΙΜΟΛΟΓΙΟ ΠΡΟΣ</w:t>
      </w:r>
      <w:r w:rsidRPr="005A4E28">
        <w:rPr>
          <w:rFonts w:ascii="Times New Roman" w:hAnsi="Times New Roman" w:cs="Times New Roman"/>
          <w:b/>
          <w:u w:val="single"/>
        </w:rPr>
        <w:t>ΦΟΡΑ</w:t>
      </w:r>
      <w:r>
        <w:rPr>
          <w:rFonts w:ascii="Times New Roman" w:hAnsi="Times New Roman" w:cs="Times New Roman"/>
          <w:b/>
          <w:u w:val="single"/>
        </w:rPr>
        <w:t>Σ</w:t>
      </w:r>
      <w:r w:rsidRPr="005A4E28">
        <w:rPr>
          <w:rFonts w:ascii="Times New Roman" w:hAnsi="Times New Roman" w:cs="Times New Roman"/>
          <w:b/>
          <w:u w:val="single"/>
        </w:rPr>
        <w:t xml:space="preserve"> </w:t>
      </w:r>
    </w:p>
    <w:p w:rsidR="00081FD3" w:rsidRPr="005A4E28" w:rsidRDefault="00081FD3" w:rsidP="00081FD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081FD3" w:rsidRPr="005A4E28" w:rsidRDefault="00081FD3" w:rsidP="00081FD3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081FD3" w:rsidRPr="005A4E28" w:rsidRDefault="00081FD3" w:rsidP="00081FD3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081FD3" w:rsidRPr="005A4E28" w:rsidRDefault="00081FD3" w:rsidP="00081FD3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081FD3" w:rsidRPr="005A4E28" w:rsidRDefault="00081FD3" w:rsidP="00081FD3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081FD3" w:rsidRDefault="00081FD3" w:rsidP="00081FD3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081FD3" w:rsidRDefault="00081FD3" w:rsidP="00081FD3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081FD3" w:rsidRPr="005A4E28" w:rsidRDefault="00081FD3" w:rsidP="00081FD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081FD3" w:rsidRPr="005A4E28" w:rsidRDefault="00081FD3" w:rsidP="00081FD3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Υλικών Φωτισμού</w:t>
      </w:r>
    </w:p>
    <w:p w:rsidR="00081FD3" w:rsidRPr="005A4E28" w:rsidRDefault="00081FD3" w:rsidP="00081FD3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081FD3" w:rsidRPr="00081FD3" w:rsidRDefault="00081FD3" w:rsidP="00081FD3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 xml:space="preserve">. </w:t>
      </w:r>
      <w:proofErr w:type="gram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1</w:t>
      </w:r>
      <w:proofErr w:type="gram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 xml:space="preserve">     </w:t>
      </w:r>
      <w:r w:rsidRPr="00081FD3">
        <w:rPr>
          <w:rFonts w:ascii="Times New Roman" w:hAnsi="Times New Roman" w:cs="Times New Roman"/>
          <w:b/>
          <w:bCs/>
          <w:sz w:val="20"/>
          <w:szCs w:val="20"/>
        </w:rPr>
        <w:t>λαμπτήρας</w:t>
      </w:r>
      <w:r w:rsidRPr="00081FD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LED   P80 16W E27/6.500 cool daylight. </w:t>
      </w:r>
      <w:r w:rsidRPr="00081FD3">
        <w:rPr>
          <w:rFonts w:ascii="Times New Roman" w:hAnsi="Times New Roman" w:cs="Times New Roman"/>
          <w:b/>
          <w:bCs/>
          <w:sz w:val="20"/>
          <w:szCs w:val="20"/>
        </w:rPr>
        <w:t xml:space="preserve">1.580 </w:t>
      </w:r>
      <w:r w:rsidRPr="00081FD3">
        <w:rPr>
          <w:rFonts w:ascii="Times New Roman" w:hAnsi="Times New Roman" w:cs="Times New Roman"/>
          <w:b/>
          <w:bCs/>
          <w:sz w:val="20"/>
          <w:szCs w:val="20"/>
          <w:lang w:val="en-US"/>
        </w:rPr>
        <w:t>lumen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LED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εξοικονόμησης ενέργειας με πρισματικό κάλυμμα, κατάλληλος για εξωτερικούς χώρους, ισχύος 16W/ E27, με ρεύμα λαμπτήρα μικρότερο ή ίσο με 160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mA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κλάση εξοικονόμησης ενέργειας Α+, με φωτεινή απόδοση λαμπτήρα τουλάχιστον 106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τάση λειτουργίας 220-240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volt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 χρώματος 6500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 , φωτεινής ροής τουλάχιστον 1.580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χρόνος ζωής λαμπτήρα τουλάχιστον 25.000 ώρες. (ή ισοδύναμος τύπος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80 16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EUROLAMP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center" w:pos="4156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υψηλής πίεσης</w:t>
      </w:r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νατρίου 70W/Ε27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ατμών Νατρίου υψηλής πίεσης 70W/E27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αχλαδωτή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με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starter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(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εκκινητή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), υψηλής πιέσεως ισχύος 70Watt/E27, τοποθετείται σε φωτιστικό με τάση τροφοδοσίας φωτιστικού 230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volt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80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 φωτεινή ροή τουλάχιστον 5.500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σχήματος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αχλαδωτού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. θερμοκρασίας χρώματος 2000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28.000 ώρες (ή ισοδύναμος τύπος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SON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70W/220/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E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27</w:t>
      </w:r>
      <w:r w:rsidRPr="00081FD3">
        <w:rPr>
          <w:rFonts w:ascii="Times New Roman" w:hAnsi="Times New Roman" w:cs="Times New Roman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3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υψηλής πίεσης</w:t>
      </w:r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νατρίου  220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/Ε40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ατμών Νατρίου υψηλής πίεσης 220W/E40/ 220V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αχλαδωτή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με εξωτερικό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87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19.000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2000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26.000 ώρες (ή ισοδύναμος τύπος SON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H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220W/220/E40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4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υψηλής πίεσης</w:t>
      </w:r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νατρίου 150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/Ε40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ατμών Νατρίου υψηλής πίεσης 150W/E40/220V σωληνωτή με εξωτερικό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87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17.700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2000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PIA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Plus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150W/220/E40 – 1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SL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/12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5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υψηλής πίεσης</w:t>
      </w:r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νατρίου 250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/Ε40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ατμών Νατρίου υψηλής πίεσης 250W/E40/230V σωληνωτή με εξωτερικό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127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33.000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2000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PIA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Plus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250W/230/E40 – 1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SL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/12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6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υψηλής πίεσης</w:t>
      </w:r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νατρίου 400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/Ε40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ατμών Νατρίου υψηλής πίεσης 400W/E40/230V σωληνωτή με εξωτερικό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137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55.800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2000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36.000 ώρες (ή ισοδύναμος τύπος SON-Τ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PIA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Plus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400W/E40 – 1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SL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/12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lastRenderedPageBreak/>
        <w:t xml:space="preserve">ΑΤ. 7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μεταλλικών αλογονιδίων 1000W E40 4300K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μεταλλικών αλογονιδίων 1000W/E40/4300K/220V σωληνωτή με εξωτερικό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φωτεινή απόδοση λαμπτήρα τουλάχιστον 86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79.000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4300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12.000 ώρες (ή ισοδύναμος τύπος 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> MASTER  HPI-T/1000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W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 xml:space="preserve"> /543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E40 220V – 1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SL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/4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8     Μετασχηματιστής νατρίου 70W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Μετασχηματιστής Νατρίου ισχύος 70W  για φωτιστικά ατμών Νατρίου υψηλής πίεσης και μεταλλικών αλογονιδίων. Διαστάσεων 112mm Χ 86mm  (ή ισοδύναμος τύπος 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> 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SCHWABE - PHILIPS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9     Μετασχηματιστής νατρίου 150W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Μετασχηματιστής Νατρίου ισχύος 150W  για φωτιστικά ατμών Νατρίου υψηλής πίεσης και μεταλλικών αλογονιδίων. Διαστάσεων 145mm Χ 120mm  (ή ισοδύναμος τύπος 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> 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SCHWABE - PHILIPS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10     Μετασχηματιστής υδραργύρου 250W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Μετασχηματιστής υδραργύρου ισχύος 250W  για φωτιστικά ατμών υδραργύρου υψηλής πίεσης και μεταλλικών αλογονιδίων. Διαστάσεων 145mm Χ 120mm  (ή ισοδύναμος τύπος 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> 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SCHWABE - PHILIPS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11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PLC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26W δύο ακίδων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φθορισμού PLC 26W δύο ακίδων, με φωτεινή απόδοση λαμπτήρα τουλάχιστον 68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/W, φωτεινή ροή τουλάχιστον 1.800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Lm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θερμοκρασίας χρώματος 4100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vertAlign w:val="superscript"/>
          <w:lang w:eastAsia="el-GR"/>
        </w:rPr>
        <w:t>ο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Κ.  Ο μέσος χρόνος ζωής του θα είναι κατ' ελάχιστο 10.000 ώρες (ή ισοδύναμος τύπος 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 xml:space="preserve"> MASTER  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PL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>-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C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 xml:space="preserve"> 2 ακίδων/26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W</w:t>
      </w:r>
      <w:r w:rsidRPr="00081FD3">
        <w:rPr>
          <w:rStyle w:val="brand-type"/>
          <w:rFonts w:ascii="Times New Roman" w:hAnsi="Times New Roman" w:cs="Times New Roman"/>
          <w:sz w:val="20"/>
          <w:szCs w:val="20"/>
        </w:rPr>
        <w:t xml:space="preserve"> /840/2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12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αλογόνου 240W/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/230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v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ευθύγραμμος μεταλλικών αλογονιδίων δύο άκρων, ισχύος 240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κάλυκα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για τοποθέτηση σε κατάλληλο φωτιστικό σώμα με τάση τροφοδοσίας φωτιστικού 230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volt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ισχύος 240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μήκος 118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. με θερμοκρασία χρώματος περίπου 2.900 Κ, φωτεινή ροή τουλάχιστον 4.900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lm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και χρόνο ζωής λαμπτήρα τουλάχιστον 2.000 ώρες.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(</w:t>
      </w:r>
      <w:proofErr w:type="gram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ή</w:t>
      </w:r>
      <w:proofErr w:type="gram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ισοδύναμος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τύπος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Plusline</w:t>
      </w:r>
      <w:proofErr w:type="spellEnd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 xml:space="preserve"> ES Small 118mm2y 240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/R7s/230V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13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αλογόνου 400W/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/230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v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ευθύγραμμος μεταλλικών αλογονιδίων δύο άκρων, ισχύος 400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κάλυκα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volt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ισχύος 400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μήκος 118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. με θερμοκρασία χρώματος περίπου 2.900 Κ, φωτεινή ροή τουλάχιστον 8.600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lm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και χρόνο ζωής λαμπτήρα τουλάχιστον 2.000 ώρες.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(</w:t>
      </w:r>
      <w:proofErr w:type="gram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ή</w:t>
      </w:r>
      <w:proofErr w:type="gram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ισοδύναμος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τύπος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Plusline</w:t>
      </w:r>
      <w:proofErr w:type="spellEnd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 xml:space="preserve"> ES Small 118mm2y 400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/R7s/230V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14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αλογόνου 1000W/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/230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v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ευθύγραμμος μεταλλικών αλογονιδίων δύο άκρων, ισχύος 1000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κάλυκα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volt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ισχύος 1000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μήκος 189,1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(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max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), με θερμοκρασία χρώματος περίπου 2.900 Κ, φωτεινή ροή τουλάχιστον 21.500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lm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και χρόνο ζωής λαμπτήρα τουλάχιστον 2.000 ώρες.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(</w:t>
      </w:r>
      <w:proofErr w:type="gram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ή</w:t>
      </w:r>
      <w:proofErr w:type="gram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ισοδύναμος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τύπος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Plusline</w:t>
      </w:r>
      <w:proofErr w:type="spellEnd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 xml:space="preserve"> Large  1000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/R7s/230V/1CT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15 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Λαμπτήρ</w:t>
      </w:r>
      <w:proofErr w:type="spellEnd"/>
      <w:r w:rsidRPr="00081FD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αλογόνου 1500W/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/230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v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Λαμπτήρας ευθύγραμμος μεταλλικών αλογονιδίων δύο άκρων, ισχύος 1500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με κάλυκα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R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7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s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volt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, ισχύος 1500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watt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μήκος 189,1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(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max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), με θερμοκρασία χρώματος περίπου 2.900 Κ, φωτεινή ροή τουλάχιστον 33.000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lm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και χρόνο ζωής λαμπτήρα τουλάχιστον 2.000 ώρες.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(</w:t>
      </w:r>
      <w:proofErr w:type="gram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ή</w:t>
      </w:r>
      <w:proofErr w:type="gram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ισοδύναμος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τύπος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Plusline</w:t>
      </w:r>
      <w:proofErr w:type="spellEnd"/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 xml:space="preserve"> Large  1000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Style w:val="brand-type"/>
          <w:rFonts w:ascii="Times New Roman" w:hAnsi="Times New Roman" w:cs="Times New Roman"/>
          <w:sz w:val="20"/>
          <w:szCs w:val="20"/>
          <w:lang w:val="en-US"/>
        </w:rPr>
        <w:t>/R7s/230V/1CT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 xml:space="preserve"> PHILIPS)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lastRenderedPageBreak/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16     Γλόμπος   γάλακτος Φ40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plexiglas</w:t>
      </w:r>
      <w:proofErr w:type="spellEnd"/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Γλόμπος γάλακτος Φ400mm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plexiglas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(100W/40W E27)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ΑΤ. 17     Βάσεις για γλόμπο    Φ40 με μετασχηματιστή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Βάσεις για γλόμπο Φ40 με μετασχηματιστή 125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watt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υδραργύρου Ε-27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</w:t>
      </w:r>
    </w:p>
    <w:p w:rsid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18     Γλόμπος   γάλακτος Φ30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plexiglas</w:t>
      </w:r>
      <w:proofErr w:type="spellEnd"/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Γλόμπος γάλακτος Φ300mm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plexiglas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(75W/30W E27)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19     Βάσεις για γλόμπο    Φ30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Βάσεις για γλόμπο Φ30 πλαστική για μπάλες (75W/30W E27)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ΑΤ. 20     Κώνος κορυφής για φωτιστικά 125 W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Κώνος κορυφής για φωτιστικά 125 W  υδραργύρου (125W/30W E27)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Pr="00081FD3" w:rsidRDefault="00081FD3" w:rsidP="00081FD3">
      <w:pPr>
        <w:jc w:val="both"/>
        <w:rPr>
          <w:rFonts w:ascii="Times New Roman" w:hAnsi="Times New Roman" w:cs="Times New Roman"/>
          <w:sz w:val="20"/>
          <w:szCs w:val="20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ΑΤ. 21     Πλαστικά καπάκια   παραλληλόγραμμα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Πλαστικά καπάκια παραλληλόγραμμα ( ή ισοδύναμος τύπος     SIEMENS)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ΑΤ. 22     Πλαστικά καπάκια   τετράγωνα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Πλαστικά καπάκια τετράγωνα ( ή ισοδύναμος τύπος     SIEMENS)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23     Φωτιστικό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βραχ</w:t>
      </w:r>
      <w:proofErr w:type="spell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. 400 W Νατρίου με πυκνωτή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Φωτιστικό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βραχ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. 400 W νατρίου με ασφάλεια, οδικού φωτισμού στεγανότητας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IP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54-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IP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65, κατάλληλο για ύψος τοποθέτησης 5-10μ, κατάλληλο για συνοικιακούς δρόμους πλατείες, λεωφόρους κλπ., υλικό κατασκευής αλουμίνιο, υλικό καλύμματος πλαστικό, διαφανές, ονομαστική τάση 230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περιλαμβάνεται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- συμβατικός, σύστημα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έναυσης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μετασχ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τιστής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400 W,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λυχνιολαβή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Ε40 ή Ε27 ( ή ισοδύναμος τύπος     PHILIPS (400HF))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24     Φωτιστικό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βραχ</w:t>
      </w:r>
      <w:proofErr w:type="spell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. 70 W Νατρίου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Φωτιστικό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βραχ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. 700 W νατρίου με ασφάλεια, οδικού φωτισμού στεγανότητας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IP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54-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IP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65, κατάλληλο για ύψος τοποθέτησης 4,0-7,0μ, κατάλληλο για συνοικιακούς δρόμους πλατείες, περιμετρικά κτιρίων κλπ., υλικό κατασκευής αλουμίνιο, υλικό καλύμματος πλαστικό, διαφανές, ονομαστική τάση 230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V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, περιλαμβάνεται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εναυστήρας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- συμβατικός, σύστημα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έναυσης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μετασχ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/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τιστής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70 W,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λυχνιολαβή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Ε40 ή Ε27 ( ή ισοδύναμος τύπος     PHILIPS (70 W))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25     ΚΑΛΩΔΙΟ ΝΥΥ 3Χ1,5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2 J1VV-U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  <w:t>Καλώδιο ΝΥΥ 3 Χ 1,5 mm2 J1VV-U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26     ΚΑΛΩΔΙΟ ΝΥΥ 3Χ2,5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mm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2  J1VV-U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  <w:t>Καλώδιο ΝΥΥ 3 Χ 2,5 mm2 J1VV-U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center" w:pos="4153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</w:p>
    <w:p w:rsidR="00081FD3" w:rsidRPr="00081FD3" w:rsidRDefault="00081FD3" w:rsidP="00081F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lastRenderedPageBreak/>
        <w:t xml:space="preserve">ΑΤ. 27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E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ΚΚΙΝΗΤΗΣ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ELT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HQI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70-400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  <w:t xml:space="preserve">Ηλεκτρονικοί </w:t>
      </w:r>
      <w:proofErr w:type="spellStart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>εκκινητές</w:t>
      </w:r>
      <w:proofErr w:type="spellEnd"/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για λάμπες υψηλής εκκένωσης (σύμφωνα με το πρότυπο ΕΝ 60926)  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ELT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 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HQI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 xml:space="preserve">  70-400</w:t>
      </w: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val="en-US" w:eastAsia="el-GR"/>
        </w:rPr>
        <w:t>W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Default="00081FD3" w:rsidP="00081FD3">
      <w:pPr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28     Φωτιστικό μπάλα Φ600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ellissi</w:t>
      </w:r>
      <w:proofErr w:type="spell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ακρυλικό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Φωτιστικό μπάλα Φ600 </w:t>
      </w:r>
      <w:proofErr w:type="spellStart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ellissi</w:t>
      </w:r>
      <w:proofErr w:type="spellEnd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ακρυλικό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(Αριθμητικά)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jc w:val="both"/>
        <w:rPr>
          <w:rFonts w:ascii="Times New Roman" w:hAnsi="Times New Roman" w:cs="Times New Roman"/>
          <w:sz w:val="20"/>
          <w:szCs w:val="20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29     Βραχίονες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φωτιστ</w:t>
      </w:r>
      <w:proofErr w:type="spell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. 125W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υδραργ.Β.Τ</w:t>
      </w:r>
      <w:proofErr w:type="spellEnd"/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Βραχίονες </w:t>
      </w:r>
      <w:proofErr w:type="spellStart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φωτιστ</w:t>
      </w:r>
      <w:proofErr w:type="spellEnd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125W </w:t>
      </w:r>
      <w:proofErr w:type="spellStart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υδραργ.Β.Τ</w:t>
      </w:r>
      <w:proofErr w:type="spellEnd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  <w:r w:rsidRPr="00081FD3">
        <w:rPr>
          <w:rFonts w:ascii="Times New Roman" w:hAnsi="Times New Roman" w:cs="Times New Roman"/>
          <w:sz w:val="20"/>
          <w:szCs w:val="20"/>
        </w:rPr>
        <w:t xml:space="preserve"> 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τύπου  ΔΕΗ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(Αριθμητικά) :  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jc w:val="both"/>
        <w:rPr>
          <w:rFonts w:ascii="Times New Roman" w:hAnsi="Times New Roman" w:cs="Times New Roman"/>
          <w:sz w:val="20"/>
          <w:szCs w:val="20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ΑΤ. 30     Διμεταλλικά τύπου  ΔΕΗ AL-16-50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Διμεταλλικά (συνδετήρες) αλουμινίου τύπου  ΔΕΗ AL-16-50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(Αριθμητικά) :   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</w:p>
    <w:p w:rsidR="00081FD3" w:rsidRPr="00081FD3" w:rsidRDefault="00081FD3" w:rsidP="00081F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ΑΤ. 31    </w:t>
      </w:r>
      <w:proofErr w:type="spellStart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Προβολεις</w:t>
      </w:r>
      <w:proofErr w:type="spellEnd"/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LED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IP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65 200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val="en-US" w:eastAsia="el-GR"/>
        </w:rPr>
        <w:t>w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>/4000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el-GR"/>
        </w:rPr>
        <w:tab/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Προβολείς 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LED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IP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65 200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  <w:lang w:val="en-US"/>
        </w:rPr>
        <w:t>W</w:t>
      </w:r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/4000 με 5 </w:t>
      </w:r>
      <w:proofErr w:type="spellStart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>ετη</w:t>
      </w:r>
      <w:proofErr w:type="spellEnd"/>
      <w:r w:rsidRPr="00081FD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εγγύηση</w:t>
      </w:r>
    </w:p>
    <w:p w:rsidR="00081FD3" w:rsidRPr="00081FD3" w:rsidRDefault="00081FD3" w:rsidP="00081FD3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ΕΥΡΩ  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(Αριθμητικά) :    </w:t>
      </w: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ab/>
      </w:r>
    </w:p>
    <w:p w:rsidR="00081FD3" w:rsidRPr="00081FD3" w:rsidRDefault="00081FD3" w:rsidP="00081F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FD3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el-GR"/>
        </w:rPr>
        <w:t xml:space="preserve">             (Ολογράφως) :</w:t>
      </w:r>
      <w:r w:rsidRPr="00081FD3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081FD3" w:rsidRPr="00B53A79" w:rsidRDefault="00081FD3" w:rsidP="00081FD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81FD3" w:rsidRPr="00B53A79" w:rsidRDefault="00081FD3" w:rsidP="00081FD3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  <w:t xml:space="preserve">  </w:t>
      </w:r>
      <w:r w:rsidRPr="00B53A7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</w:t>
      </w:r>
      <w:r w:rsidRPr="00545A0D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081FD3" w:rsidRPr="00B53A79" w:rsidRDefault="00081FD3" w:rsidP="00081FD3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B53A7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B53A7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B53A79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081FD3" w:rsidRDefault="00081FD3" w:rsidP="00081FD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081FD3" w:rsidRPr="00B53A79" w:rsidRDefault="00081FD3" w:rsidP="00081FD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bookmarkStart w:id="0" w:name="_GoBack"/>
      <w:bookmarkEnd w:id="0"/>
    </w:p>
    <w:p w:rsidR="00081FD3" w:rsidRPr="00081FD3" w:rsidRDefault="00081FD3" w:rsidP="00081FD3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B53A7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B53A7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B53A7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</w:t>
      </w:r>
      <w:r w:rsidRPr="00B53A7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</w:t>
      </w:r>
      <w:r w:rsidRPr="00B53A79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</w:t>
      </w:r>
      <w:r w:rsidRPr="00081FD3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(σφραγίδα - υπογραφή) </w:t>
      </w:r>
    </w:p>
    <w:p w:rsidR="00E7247E" w:rsidRDefault="00E7247E"/>
    <w:sectPr w:rsidR="00E7247E" w:rsidSect="00081FD3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C"/>
    <w:rsid w:val="00081FD3"/>
    <w:rsid w:val="00CB191C"/>
    <w:rsid w:val="00E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A841"/>
  <w15:chartTrackingRefBased/>
  <w15:docId w15:val="{FF828101-B383-47C8-BA2C-499DD341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nd-type">
    <w:name w:val="brand-type"/>
    <w:basedOn w:val="a0"/>
    <w:rsid w:val="0008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1653</Words>
  <Characters>8929</Characters>
  <Application>Microsoft Office Word</Application>
  <DocSecurity>0</DocSecurity>
  <Lines>74</Lines>
  <Paragraphs>21</Paragraphs>
  <ScaleCrop>false</ScaleCrop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2019-02-28T06:43:00Z</dcterms:created>
  <dcterms:modified xsi:type="dcterms:W3CDTF">2019-02-28T06:47:00Z</dcterms:modified>
</cp:coreProperties>
</file>