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A" w:rsidRDefault="005F575A" w:rsidP="005F575A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5F575A" w:rsidRPr="005A4E28" w:rsidRDefault="005F575A" w:rsidP="005F575A">
      <w:pPr>
        <w:jc w:val="center"/>
        <w:rPr>
          <w:rFonts w:ascii="Times New Roman" w:hAnsi="Times New Roman" w:cs="Times New Roman"/>
          <w:b/>
          <w:u w:val="single"/>
        </w:rPr>
      </w:pPr>
    </w:p>
    <w:p w:rsidR="005F575A" w:rsidRDefault="005F575A" w:rsidP="005F575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rPr>
          <w:rFonts w:ascii="Times New Roman" w:hAnsi="Times New Roman" w:cs="Times New Roman"/>
          <w:b/>
        </w:rPr>
      </w:pP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5F575A" w:rsidRPr="005F575A" w:rsidRDefault="005F575A" w:rsidP="005F575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5F575A" w:rsidRPr="005A4E28" w:rsidRDefault="005F575A" w:rsidP="005F575A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5F575A" w:rsidRPr="005A4E28" w:rsidRDefault="005F575A" w:rsidP="005F575A">
      <w:pPr>
        <w:shd w:val="clear" w:color="auto" w:fill="FFFFFF"/>
        <w:tabs>
          <w:tab w:val="left" w:leader="dot" w:pos="728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5F575A" w:rsidRPr="005A4E28" w:rsidRDefault="005F575A" w:rsidP="005F575A">
      <w:pPr>
        <w:shd w:val="clear" w:color="auto" w:fill="FFFFFF"/>
        <w:tabs>
          <w:tab w:val="left" w:pos="7245"/>
          <w:tab w:val="left" w:leader="dot" w:pos="73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5F575A" w:rsidRPr="005A4E28" w:rsidRDefault="005F575A" w:rsidP="005F575A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5F575A" w:rsidRPr="005F575A" w:rsidRDefault="005F575A" w:rsidP="005F575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75A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5F575A" w:rsidRPr="005F575A" w:rsidRDefault="005F575A" w:rsidP="005F575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75A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Εξοπλισμού </w:t>
      </w:r>
      <w:proofErr w:type="spellStart"/>
      <w:r w:rsidRPr="005F575A">
        <w:rPr>
          <w:rFonts w:ascii="Times New Roman" w:hAnsi="Times New Roman" w:cs="Times New Roman"/>
          <w:b/>
          <w:bCs/>
          <w:sz w:val="20"/>
          <w:szCs w:val="20"/>
        </w:rPr>
        <w:t>Hardware</w:t>
      </w:r>
      <w:proofErr w:type="spellEnd"/>
      <w:r w:rsidRPr="005F575A">
        <w:rPr>
          <w:rFonts w:ascii="Times New Roman" w:hAnsi="Times New Roman" w:cs="Times New Roman"/>
          <w:b/>
          <w:bCs/>
          <w:sz w:val="20"/>
          <w:szCs w:val="20"/>
        </w:rPr>
        <w:t>,  Πακέτων Λογισμικών (Software) &amp; Δαπάνη στο πλαίσιο του μηχανισμού ‘ΣΥΝΔΕΟΝΤΑΣ ΤΗΝ ΕΥΡΩΠΗ’ - WiFi4EU (CEF)</w:t>
      </w:r>
    </w:p>
    <w:p w:rsidR="005F575A" w:rsidRPr="005F575A" w:rsidRDefault="005F575A" w:rsidP="005F575A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F575A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5F575A" w:rsidRPr="005F575A" w:rsidRDefault="005F575A" w:rsidP="005F575A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F575A" w:rsidRPr="00E209C4" w:rsidRDefault="005F575A" w:rsidP="005F575A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C4">
        <w:rPr>
          <w:rFonts w:ascii="Times New Roman" w:hAnsi="Times New Roman" w:cs="Times New Roman"/>
          <w:b/>
          <w:sz w:val="24"/>
          <w:szCs w:val="24"/>
          <w:u w:val="single"/>
        </w:rPr>
        <w:t>ΤΜΗΜΑ Ε</w:t>
      </w:r>
    </w:p>
    <w:p w:rsidR="005F575A" w:rsidRPr="00EB79DB" w:rsidRDefault="005F575A" w:rsidP="005F575A">
      <w:pPr>
        <w:adjustRightInd w:val="0"/>
        <w:rPr>
          <w:rFonts w:ascii="Calibri" w:hAnsi="Calibri" w:cs="Calibri"/>
          <w:sz w:val="24"/>
          <w:szCs w:val="24"/>
        </w:rPr>
      </w:pPr>
    </w:p>
    <w:tbl>
      <w:tblPr>
        <w:tblStyle w:val="a3"/>
        <w:tblW w:w="9918" w:type="dxa"/>
        <w:tblInd w:w="-719" w:type="dxa"/>
        <w:tblLook w:val="04A0" w:firstRow="1" w:lastRow="0" w:firstColumn="1" w:lastColumn="0" w:noHBand="0" w:noVBand="1"/>
      </w:tblPr>
      <w:tblGrid>
        <w:gridCol w:w="846"/>
        <w:gridCol w:w="1417"/>
        <w:gridCol w:w="4253"/>
        <w:gridCol w:w="1125"/>
        <w:gridCol w:w="1390"/>
        <w:gridCol w:w="887"/>
      </w:tblGrid>
      <w:tr w:rsidR="005F575A" w:rsidRPr="00EB79DB" w:rsidTr="005F575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Περιγραφή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Ποσ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ότητα </w:t>
            </w: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τεμ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575A" w:rsidRPr="00EC0E79" w:rsidRDefault="005F575A" w:rsidP="00EF1D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Κόστος</w:t>
            </w: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32510000-1</w:t>
            </w: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Εξοπλισμός Ασύρματης Ζεύξης (Κεραίες WIFI)</w:t>
            </w:r>
            <w:r w:rsidRPr="00041D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Access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point’s</w:t>
            </w:r>
            <w:proofErr w:type="spellEnd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-Σημείο Πρόσβασης Εξωτερικού Χώρου τύπου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Access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point’s</w:t>
            </w:r>
            <w:proofErr w:type="spellEnd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-Σημείο Πρόσβασης Εξωτερικού Χώρου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Access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point’s</w:t>
            </w:r>
            <w:proofErr w:type="spellEnd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-Σημείο Πρόσβασης Εσωτερικού Χώρου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E9384B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Μεταγωγέας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 xml:space="preserve"> 10/100/1000Mbps, 8 θέσεων με δυνατότητα </w:t>
            </w: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E93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5F575A" w:rsidRPr="00E9384B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0" w:type="dxa"/>
            <w:vAlign w:val="center"/>
          </w:tcPr>
          <w:p w:rsidR="005F575A" w:rsidRPr="00E9384B" w:rsidRDefault="005F575A" w:rsidP="00EF1D7C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5F575A" w:rsidRPr="00E9384B" w:rsidRDefault="005F575A" w:rsidP="00EF1D7C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proofErr w:type="spellEnd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Μεταγωγέας</w:t>
            </w:r>
            <w:proofErr w:type="spellEnd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 10/100/1000Mbps, 8 θέσεων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 xml:space="preserve">Σύστημα Διαχείρισης Δικτύου – </w:t>
            </w:r>
            <w:proofErr w:type="spellStart"/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Controller</w:t>
            </w:r>
            <w:proofErr w:type="spellEnd"/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Διάφορα υλικά υλοποίησης δράσης για τα 19 σημεία τοποθέτησης: δικτύου-στεγανοποίησης- μόνωσης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846" w:type="dxa"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041D36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5F575A" w:rsidRPr="00041D36" w:rsidRDefault="005F575A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Υπηρεσίες υλοποίησης δράσης και καλής λειτουργίας 3 ετών</w:t>
            </w:r>
          </w:p>
        </w:tc>
        <w:tc>
          <w:tcPr>
            <w:tcW w:w="1125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6">
              <w:rPr>
                <w:rFonts w:ascii="Times New Roman" w:hAnsi="Times New Roman" w:cs="Times New Roman"/>
                <w:sz w:val="20"/>
                <w:szCs w:val="20"/>
              </w:rPr>
              <w:t>Κατ’ αποκοπή υπηρεσία</w:t>
            </w:r>
          </w:p>
        </w:tc>
        <w:tc>
          <w:tcPr>
            <w:tcW w:w="1390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5A" w:rsidRPr="00141A41" w:rsidRDefault="005F575A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Συνολικό κόστος χωρίς ΦΠΑ</w:t>
            </w:r>
          </w:p>
        </w:tc>
        <w:tc>
          <w:tcPr>
            <w:tcW w:w="887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5A" w:rsidRPr="00141A41" w:rsidRDefault="005F575A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Φ.Π.Α. 24%</w:t>
            </w:r>
          </w:p>
        </w:tc>
        <w:tc>
          <w:tcPr>
            <w:tcW w:w="887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F575A" w:rsidRPr="00041D36" w:rsidTr="005F575A"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5A" w:rsidRPr="00141A41" w:rsidRDefault="005F575A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887" w:type="dxa"/>
          </w:tcPr>
          <w:p w:rsidR="005F575A" w:rsidRPr="00041D36" w:rsidRDefault="005F575A" w:rsidP="00EF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5F575A" w:rsidRDefault="005F575A" w:rsidP="005F575A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5F575A" w:rsidRPr="002C4882" w:rsidRDefault="005F575A" w:rsidP="005F575A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5F575A" w:rsidRPr="002C4882" w:rsidRDefault="005F575A" w:rsidP="005F575A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5F575A" w:rsidRDefault="005F575A" w:rsidP="005F575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F575A" w:rsidRDefault="005F575A" w:rsidP="005F575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F575A" w:rsidRPr="002C4882" w:rsidRDefault="005F575A" w:rsidP="005F575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251D6" w:rsidRPr="005F575A" w:rsidRDefault="005F575A" w:rsidP="005F575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  <w:bookmarkStart w:id="0" w:name="_GoBack"/>
      <w:bookmarkEnd w:id="0"/>
    </w:p>
    <w:sectPr w:rsidR="007251D6" w:rsidRPr="005F575A" w:rsidSect="005F575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3"/>
    <w:rsid w:val="005F575A"/>
    <w:rsid w:val="00A23533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6E83"/>
  <w15:chartTrackingRefBased/>
  <w15:docId w15:val="{313A6DCC-2C20-4AFD-8AB6-2FE3135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2019-10-01T10:55:00Z</dcterms:created>
  <dcterms:modified xsi:type="dcterms:W3CDTF">2019-10-01T10:58:00Z</dcterms:modified>
</cp:coreProperties>
</file>