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D3" w:rsidRPr="00D064D3" w:rsidRDefault="00D064D3" w:rsidP="00D064D3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Calibri" w:eastAsia="Calibri" w:hAnsi="Calibri" w:cs="Calibri"/>
          <w:b/>
          <w:bCs/>
          <w:sz w:val="2"/>
        </w:rPr>
      </w:pPr>
      <w:r w:rsidRPr="00D064D3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>ΠΑΡΑΡΤΗΜΑ Ι</w:t>
      </w:r>
      <w:r w:rsidRPr="00D064D3">
        <w:rPr>
          <w:rFonts w:ascii="Times New Roman" w:eastAsia="Calibri" w:hAnsi="Times New Roman" w:cs="Times New Roman"/>
          <w:b/>
          <w:bCs/>
          <w:color w:val="001F5F"/>
          <w:sz w:val="24"/>
          <w:szCs w:val="24"/>
          <w:lang w:val="en-US"/>
        </w:rPr>
        <w:t>V</w:t>
      </w:r>
      <w:r w:rsidRPr="00D064D3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 xml:space="preserve"> – Υπόδειγμα Οικονομικής Προσφοράς </w:t>
      </w:r>
      <w:r w:rsidRPr="00D064D3">
        <w:rPr>
          <w:rFonts w:ascii="Calibri" w:eastAsia="Calibri" w:hAnsi="Calibri" w:cs="Calibri"/>
          <w:b/>
          <w:bCs/>
          <w:noProof/>
          <w:spacing w:val="10"/>
          <w:sz w:val="2"/>
          <w:lang w:eastAsia="el-GR"/>
        </w:rPr>
        <mc:AlternateContent>
          <mc:Choice Requires="wpg">
            <w:drawing>
              <wp:inline distT="0" distB="0" distL="0" distR="0" wp14:anchorId="43162393" wp14:editId="435F8728">
                <wp:extent cx="5887720" cy="18415"/>
                <wp:effectExtent l="15240" t="5080" r="12065" b="508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59F45"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">
                <v:line id="Line 41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" strokecolor="#00007f" strokeweight="1.44pt"/>
                <w10:anchorlock/>
              </v:group>
            </w:pict>
          </mc:Fallback>
        </mc:AlternateContent>
      </w:r>
    </w:p>
    <w:p w:rsidR="00D064D3" w:rsidRPr="00D064D3" w:rsidRDefault="00D064D3" w:rsidP="00D064D3">
      <w:pPr>
        <w:spacing w:after="120"/>
        <w:rPr>
          <w:b/>
          <w:sz w:val="20"/>
        </w:rPr>
      </w:pPr>
    </w:p>
    <w:p w:rsidR="00D064D3" w:rsidRPr="00D064D3" w:rsidRDefault="00D064D3" w:rsidP="00D064D3">
      <w:pPr>
        <w:spacing w:before="10" w:after="120"/>
        <w:rPr>
          <w:b/>
          <w:sz w:val="17"/>
        </w:rPr>
      </w:pPr>
    </w:p>
    <w:p w:rsidR="00D064D3" w:rsidRPr="00D064D3" w:rsidRDefault="00D064D3" w:rsidP="00D064D3">
      <w:pPr>
        <w:jc w:val="center"/>
        <w:rPr>
          <w:rFonts w:ascii="Times New Roman" w:hAnsi="Times New Roman" w:cs="Times New Roman"/>
          <w:b/>
          <w:u w:val="single"/>
        </w:rPr>
      </w:pPr>
      <w:r w:rsidRPr="00D064D3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D064D3" w:rsidRPr="00D064D3" w:rsidRDefault="00D064D3" w:rsidP="00D064D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 w:rsidRPr="00D064D3">
        <w:rPr>
          <w:rFonts w:ascii="Times New Roman" w:hAnsi="Times New Roman" w:cs="Times New Roman"/>
        </w:rPr>
        <w:t xml:space="preserve">     Του</w:t>
      </w:r>
      <w:r w:rsidRPr="00D064D3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D064D3" w:rsidRPr="00D064D3" w:rsidRDefault="00D064D3" w:rsidP="00D064D3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D064D3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D064D3" w:rsidRPr="00D064D3" w:rsidRDefault="00D064D3" w:rsidP="00D064D3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 w:rsidRPr="00D064D3">
        <w:rPr>
          <w:rFonts w:ascii="Times New Roman" w:hAnsi="Times New Roman" w:cs="Times New Roman"/>
        </w:rPr>
        <w:t xml:space="preserve">     Οδός _____________________________ </w:t>
      </w:r>
      <w:r w:rsidRPr="00D064D3">
        <w:rPr>
          <w:rFonts w:ascii="Times New Roman" w:hAnsi="Times New Roman" w:cs="Times New Roman"/>
          <w:spacing w:val="-1"/>
        </w:rPr>
        <w:t xml:space="preserve">Αριθμός </w:t>
      </w:r>
      <w:r w:rsidRPr="00D064D3">
        <w:rPr>
          <w:rFonts w:ascii="Times New Roman" w:hAnsi="Times New Roman" w:cs="Times New Roman"/>
        </w:rPr>
        <w:t>___________</w:t>
      </w:r>
    </w:p>
    <w:p w:rsidR="00D064D3" w:rsidRPr="00D064D3" w:rsidRDefault="00D064D3" w:rsidP="00D064D3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 w:rsidRPr="00D064D3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D064D3" w:rsidRPr="00D064D3" w:rsidRDefault="00D064D3" w:rsidP="00D064D3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D064D3">
        <w:rPr>
          <w:rFonts w:ascii="Times New Roman" w:hAnsi="Times New Roman" w:cs="Times New Roman"/>
        </w:rPr>
        <w:t xml:space="preserve">     </w:t>
      </w:r>
      <w:proofErr w:type="spellStart"/>
      <w:r w:rsidRPr="00D064D3">
        <w:rPr>
          <w:rFonts w:ascii="Times New Roman" w:hAnsi="Times New Roman" w:cs="Times New Roman"/>
        </w:rPr>
        <w:t>Fax</w:t>
      </w:r>
      <w:proofErr w:type="spellEnd"/>
      <w:r w:rsidRPr="00D064D3">
        <w:rPr>
          <w:rFonts w:ascii="Times New Roman" w:hAnsi="Times New Roman" w:cs="Times New Roman"/>
        </w:rPr>
        <w:t>: _________________________________________________</w:t>
      </w:r>
    </w:p>
    <w:p w:rsidR="00D064D3" w:rsidRPr="00D064D3" w:rsidRDefault="00D064D3" w:rsidP="00D064D3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D064D3" w:rsidRPr="00D064D3" w:rsidRDefault="00D064D3" w:rsidP="00D064D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064D3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D064D3" w:rsidRPr="00D064D3" w:rsidRDefault="00D064D3" w:rsidP="00D064D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064D3">
        <w:rPr>
          <w:rFonts w:ascii="Times New Roman" w:hAnsi="Times New Roman" w:cs="Times New Roman"/>
          <w:b/>
          <w:bCs/>
        </w:rPr>
        <w:t>Προμήθεια Εξοπλισμού (</w:t>
      </w:r>
      <w:proofErr w:type="spellStart"/>
      <w:r w:rsidRPr="00D064D3">
        <w:rPr>
          <w:rFonts w:ascii="Times New Roman" w:hAnsi="Times New Roman" w:cs="Times New Roman"/>
          <w:b/>
          <w:bCs/>
        </w:rPr>
        <w:t>Hardware</w:t>
      </w:r>
      <w:proofErr w:type="spellEnd"/>
      <w:r w:rsidRPr="00D064D3">
        <w:rPr>
          <w:rFonts w:ascii="Times New Roman" w:hAnsi="Times New Roman" w:cs="Times New Roman"/>
          <w:b/>
          <w:bCs/>
        </w:rPr>
        <w:t>) και Λογισμικού (Software)</w:t>
      </w:r>
    </w:p>
    <w:p w:rsidR="00D064D3" w:rsidRPr="00D064D3" w:rsidRDefault="00D064D3" w:rsidP="00D064D3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D064D3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D064D3" w:rsidRPr="00D064D3" w:rsidRDefault="00D064D3" w:rsidP="00D064D3">
      <w:pPr>
        <w:spacing w:before="75" w:after="120"/>
        <w:ind w:right="4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064D3">
        <w:rPr>
          <w:rFonts w:ascii="Times New Roman" w:hAnsi="Times New Roman" w:cs="Times New Roman"/>
          <w:b/>
          <w:sz w:val="21"/>
          <w:szCs w:val="21"/>
        </w:rPr>
        <w:t>Τμήμα Α.</w:t>
      </w:r>
      <w:r w:rsidRPr="00D064D3">
        <w:rPr>
          <w:rFonts w:ascii="Times New Roman" w:hAnsi="Times New Roman" w:cs="Times New Roman"/>
          <w:sz w:val="21"/>
          <w:szCs w:val="21"/>
        </w:rPr>
        <w:t xml:space="preserve"> Εξοπλισμός (</w:t>
      </w:r>
      <w:r w:rsidRPr="00D064D3">
        <w:rPr>
          <w:rFonts w:ascii="Times New Roman" w:hAnsi="Times New Roman" w:cs="Times New Roman"/>
          <w:sz w:val="21"/>
          <w:szCs w:val="21"/>
          <w:lang w:val="en-US"/>
        </w:rPr>
        <w:t>Hardware)</w:t>
      </w:r>
    </w:p>
    <w:tbl>
      <w:tblPr>
        <w:tblW w:w="8804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134"/>
        <w:gridCol w:w="4253"/>
        <w:gridCol w:w="567"/>
        <w:gridCol w:w="1134"/>
        <w:gridCol w:w="1252"/>
      </w:tblGrid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l-GR"/>
              </w:rPr>
              <w:t>Α/Α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cpv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 Α</w:t>
            </w:r>
          </w:p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Εξοπλισμού (</w:t>
            </w: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Hardware</w:t>
            </w: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</w:t>
            </w:r>
            <w:proofErr w:type="spellEnd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proofErr w:type="spellStart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</w:t>
            </w:r>
            <w:proofErr w:type="spellStart"/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Μονάδος</w:t>
            </w:r>
            <w:proofErr w:type="spellEnd"/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Κόστος</w:t>
            </w: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Υπολογιστής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30213000-5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Υπολογιστής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Οθόνη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30231310-3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Οθόνη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30213100-6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Φορητός Υπολογιστής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48820000-2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Εξυπηρετητής -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Server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30000000-9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Πολυμηχάνημα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Α4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30232110-8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Εκτυπωτής </w:t>
            </w: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Laser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A4 ασπρόμαυρος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30216110-0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Σαρωτής Α3 τύπου 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30216110-0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Σαρωτής Α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τύπου 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64D3" w:rsidRPr="00D064D3" w:rsidTr="00DA1545">
        <w:trPr>
          <w:trHeight w:val="28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30211200-3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Συσκευή αδιάλειπτης τάσης για εξυπηρετητή-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32420000-3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Μεταγωγέας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Δεδομένων – </w:t>
            </w: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Switch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32420000-3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Μεταγωγέας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Δεδομένων – </w:t>
            </w:r>
            <w:proofErr w:type="spellStart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Switch</w:t>
            </w:r>
            <w:proofErr w:type="spellEnd"/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32510000-1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Access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point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’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s</w:t>
            </w:r>
            <w:r w:rsidRPr="00D064D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 Σημείο πρόσβασης Εξωτερικού χώρου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Εξωτερικός Σκληρός δίσκος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Ακουστικά με Μικρόφωνο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30237000-9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Κάμερα για ΗΥ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Ηχεία ζεύγος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bCs/>
                <w:snapToGrid w:val="0"/>
                <w:color w:val="000000"/>
                <w:sz w:val="18"/>
                <w:szCs w:val="18"/>
                <w:lang w:eastAsia="el-GR"/>
              </w:rPr>
              <w:t>30237000-9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D3" w:rsidRPr="00D064D3" w:rsidRDefault="00D064D3" w:rsidP="00D064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064D3">
              <w:rPr>
                <w:rFonts w:ascii="Calibri" w:eastAsia="Times New Roman" w:hAnsi="Calibri" w:cs="Calibri"/>
                <w:sz w:val="18"/>
                <w:szCs w:val="18"/>
              </w:rPr>
              <w:t>Σκληροί δίσκοι 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trHeight w:val="191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Συνολικό Κόστος  χωρίς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064D3" w:rsidRPr="00D064D3" w:rsidTr="00DA1545">
        <w:trPr>
          <w:trHeight w:val="153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064D3" w:rsidRPr="00D064D3" w:rsidTr="00DA1545">
        <w:trPr>
          <w:trHeight w:val="70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ΔΑΠΑΝΗΣ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064D3" w:rsidRPr="00D064D3" w:rsidRDefault="00D064D3" w:rsidP="00D064D3">
      <w:pPr>
        <w:spacing w:before="75" w:after="120"/>
        <w:ind w:right="4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064D3" w:rsidRPr="00D064D3" w:rsidRDefault="00D064D3" w:rsidP="00D064D3">
      <w:pPr>
        <w:spacing w:before="75" w:after="120"/>
        <w:ind w:right="4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64D3">
        <w:rPr>
          <w:rFonts w:ascii="Times New Roman" w:hAnsi="Times New Roman" w:cs="Times New Roman"/>
          <w:b/>
          <w:sz w:val="21"/>
          <w:szCs w:val="21"/>
        </w:rPr>
        <w:t>Τμήμα Β.</w:t>
      </w:r>
      <w:r w:rsidRPr="00D064D3">
        <w:t xml:space="preserve"> </w:t>
      </w:r>
      <w:r w:rsidRPr="00D064D3">
        <w:rPr>
          <w:rFonts w:ascii="Times New Roman" w:hAnsi="Times New Roman" w:cs="Times New Roman"/>
          <w:sz w:val="21"/>
          <w:szCs w:val="21"/>
        </w:rPr>
        <w:t>Λογισμικό για τις ανάγκες των υπηρεσιών</w:t>
      </w: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991"/>
        <w:gridCol w:w="3382"/>
        <w:gridCol w:w="943"/>
        <w:gridCol w:w="975"/>
        <w:gridCol w:w="960"/>
      </w:tblGrid>
      <w:tr w:rsidR="00D064D3" w:rsidRPr="00D064D3" w:rsidTr="00DA1545">
        <w:trPr>
          <w:trHeight w:val="641"/>
          <w:jc w:val="center"/>
        </w:trPr>
        <w:tc>
          <w:tcPr>
            <w:tcW w:w="309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val="en-US" w:eastAsia="el-GR"/>
              </w:rPr>
              <w:t>CPV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ΠΕΡΙΓΡΑΦΗ ΕΙΔΟΥΣ ΤΜΗΜΑΤΟΣ 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ΤΙΜΗ</w:t>
            </w:r>
          </w:p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ΜΟΝΑΔΑΣ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ΑΞΙΑ</w:t>
            </w:r>
          </w:p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(χωρίς ΦΠΑ)</w:t>
            </w:r>
          </w:p>
        </w:tc>
      </w:tr>
      <w:tr w:rsidR="00D064D3" w:rsidRPr="00D064D3" w:rsidTr="00DA1545">
        <w:trPr>
          <w:jc w:val="center"/>
        </w:trPr>
        <w:tc>
          <w:tcPr>
            <w:tcW w:w="309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48321000-4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GstarCAD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Professional τελευταίας έκδοσης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48300000-1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OfficeStd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τελευταίας έκδοσης OLP NL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Gov</w:t>
            </w:r>
            <w:proofErr w:type="spellEnd"/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48300000-1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OfficeProPlus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τελευταίας έκδοσης OLP NL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Gov</w:t>
            </w:r>
            <w:proofErr w:type="spellEnd"/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48326000-9</w:t>
            </w:r>
          </w:p>
        </w:tc>
        <w:tc>
          <w:tcPr>
            <w:tcW w:w="2188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Pix4DmapperPro Perpetual-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Φωτογραμμετρικό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Λογισμικό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επεξεργασίας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φωτογραφιών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-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χαρτών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(photogrammetry software for professional drone mapping) Floating-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licence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desktop application (1 device) Personal Support &amp; Updates for one year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</w:pPr>
            <w:r w:rsidRPr="00D064D3"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48900000-7</w:t>
            </w:r>
          </w:p>
        </w:tc>
        <w:tc>
          <w:tcPr>
            <w:tcW w:w="2188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GDPR Cookie Consent Plugin (Single Site) (1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χρόνο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610" w:type="pct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</w:pPr>
            <w:r w:rsidRPr="00D064D3"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48900000-7</w:t>
            </w:r>
          </w:p>
        </w:tc>
        <w:tc>
          <w:tcPr>
            <w:tcW w:w="2188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BackWPup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Pro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(Standard) (1 χρόνο)</w:t>
            </w:r>
          </w:p>
        </w:tc>
        <w:tc>
          <w:tcPr>
            <w:tcW w:w="610" w:type="pct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</w:pPr>
            <w:r w:rsidRPr="00D064D3"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48900000-7</w:t>
            </w:r>
          </w:p>
        </w:tc>
        <w:tc>
          <w:tcPr>
            <w:tcW w:w="2188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WordPress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Yoast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SEO Premium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τελευταίας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έκδοσης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Lifetime Update-Full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Addons</w:t>
            </w:r>
            <w:proofErr w:type="spellEnd"/>
          </w:p>
        </w:tc>
        <w:tc>
          <w:tcPr>
            <w:tcW w:w="610" w:type="pct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309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</w:pPr>
            <w:r w:rsidRPr="00D064D3">
              <w:rPr>
                <w:rFonts w:ascii="Calibri" w:eastAsia="SimSun" w:hAnsi="Calibri" w:cs="Calibri"/>
                <w:snapToGrid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40" w:type="pct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48900000-7</w:t>
            </w:r>
          </w:p>
        </w:tc>
        <w:tc>
          <w:tcPr>
            <w:tcW w:w="2188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Wordfence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Premium</w:t>
            </w:r>
          </w:p>
        </w:tc>
        <w:tc>
          <w:tcPr>
            <w:tcW w:w="610" w:type="pct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22" w:type="pct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950" w:type="pct"/>
            <w:gridSpan w:val="2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429" w:type="pct"/>
            <w:gridSpan w:val="3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Συνολικό κόστος χωρίς ΦΠΑ</w:t>
            </w:r>
          </w:p>
        </w:tc>
        <w:tc>
          <w:tcPr>
            <w:tcW w:w="622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950" w:type="pct"/>
            <w:gridSpan w:val="2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429" w:type="pct"/>
            <w:gridSpan w:val="3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622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D064D3" w:rsidRPr="00D064D3" w:rsidRDefault="00D064D3" w:rsidP="00D064D3">
      <w:pPr>
        <w:spacing w:before="75" w:after="120"/>
        <w:ind w:left="478" w:right="4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064D3" w:rsidRPr="00D064D3" w:rsidRDefault="00D064D3" w:rsidP="00D064D3">
      <w:pPr>
        <w:spacing w:before="75" w:after="120"/>
        <w:ind w:right="467"/>
        <w:jc w:val="both"/>
        <w:rPr>
          <w:rFonts w:ascii="Times New Roman" w:hAnsi="Times New Roman" w:cs="Times New Roman"/>
          <w:sz w:val="21"/>
          <w:szCs w:val="21"/>
        </w:rPr>
      </w:pPr>
      <w:r w:rsidRPr="00D064D3">
        <w:rPr>
          <w:rFonts w:ascii="Times New Roman" w:hAnsi="Times New Roman" w:cs="Times New Roman"/>
          <w:b/>
          <w:sz w:val="21"/>
          <w:szCs w:val="21"/>
        </w:rPr>
        <w:t>Τμήμα Γ.</w:t>
      </w:r>
      <w:r w:rsidRPr="00D064D3">
        <w:rPr>
          <w:rFonts w:ascii="Times New Roman" w:hAnsi="Times New Roman" w:cs="Times New Roman"/>
          <w:sz w:val="21"/>
          <w:szCs w:val="21"/>
        </w:rPr>
        <w:t xml:space="preserve"> Λογισμικό του συστήματος πολιτικής ασφαλείας</w:t>
      </w:r>
      <w:r w:rsidRPr="00D064D3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734"/>
        <w:gridCol w:w="940"/>
        <w:gridCol w:w="999"/>
        <w:gridCol w:w="1003"/>
      </w:tblGrid>
      <w:tr w:rsidR="00D064D3" w:rsidRPr="00D064D3" w:rsidTr="00DA1545">
        <w:trPr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2937" w:type="pct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ΠΕΡΙΓΡΑΦΗ ΠΑΚΕΤΩΝ ΛΟΓΙΣΜΙΚΟΥ  ΤΜΗΜΑΤΟΣ Γ</w:t>
            </w:r>
          </w:p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CPV</w:t>
            </w: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48700000-5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ΠΟΣΟΤΗΤΑ </w:t>
            </w:r>
          </w:p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ΤΙΜΗ</w:t>
            </w:r>
          </w:p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ΜΟΝΑΔΑΣ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ΑΞΙΑ</w:t>
            </w:r>
          </w:p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lang w:eastAsia="el-GR"/>
              </w:rPr>
              <w:t>(χωρίς ΦΠΑ)</w:t>
            </w:r>
          </w:p>
        </w:tc>
      </w:tr>
      <w:tr w:rsidR="00D064D3" w:rsidRPr="00D064D3" w:rsidTr="00DA1545">
        <w:trPr>
          <w:jc w:val="center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1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lang w:val="en-US" w:eastAsia="el-GR"/>
              </w:rPr>
              <w:t>Watchguard</w:t>
            </w:r>
            <w:proofErr w:type="spellEnd"/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 Firebox M200 1-yr Security Software Suite &amp; 1-yr APT Blocker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2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proofErr w:type="spellStart"/>
            <w:r w:rsidRPr="00D064D3">
              <w:rPr>
                <w:rFonts w:ascii="Calibri" w:eastAsia="Times New Roman" w:hAnsi="Calibri" w:cs="Calibri"/>
                <w:lang w:val="en-US" w:eastAsia="el-GR"/>
              </w:rPr>
              <w:t>Watchguard</w:t>
            </w:r>
            <w:proofErr w:type="spellEnd"/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 T50 1-yr Security Software Suite &amp; 1-yr APT Blocker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1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3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Annual Basic Maintenance Renewal – </w:t>
            </w:r>
            <w:proofErr w:type="spellStart"/>
            <w:r w:rsidRPr="00D064D3">
              <w:rPr>
                <w:rFonts w:ascii="Calibri" w:eastAsia="Times New Roman" w:hAnsi="Calibri" w:cs="Calibri"/>
                <w:lang w:val="en-US" w:eastAsia="el-GR"/>
              </w:rPr>
              <w:t>Veeam</w:t>
            </w:r>
            <w:proofErr w:type="spellEnd"/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 Backup Essentials Enterprise 2 socket bundle &amp;</w:t>
            </w:r>
          </w:p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2 additional years of Basic maintenance prepaid for </w:t>
            </w:r>
            <w:proofErr w:type="spellStart"/>
            <w:r w:rsidRPr="00D064D3">
              <w:rPr>
                <w:rFonts w:ascii="Calibri" w:eastAsia="Times New Roman" w:hAnsi="Calibri" w:cs="Calibri"/>
                <w:lang w:val="en-US" w:eastAsia="el-GR"/>
              </w:rPr>
              <w:t>Veeam</w:t>
            </w:r>
            <w:proofErr w:type="spellEnd"/>
            <w:r w:rsidRPr="00D064D3">
              <w:rPr>
                <w:rFonts w:ascii="Calibri" w:eastAsia="Times New Roman" w:hAnsi="Calibri" w:cs="Calibri"/>
                <w:lang w:val="en-US" w:eastAsia="el-GR"/>
              </w:rPr>
              <w:t xml:space="preserve"> Backup Essentials Enterprise 2 socket bundle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2937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NetApp NBD Parts Delivery and SW Subscription, FAS2552A, Post Warranty (CS-N-SSP-NBD) &amp;</w:t>
            </w:r>
          </w:p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NetApp SW Subscription Plan, FAS2552A (CS-N-SSP)</w:t>
            </w:r>
          </w:p>
          <w:p w:rsidR="00D064D3" w:rsidRPr="00D064D3" w:rsidRDefault="00D064D3" w:rsidP="00D064D3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(01/01/2021 – 31/01/2023 (EOL))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064D3">
              <w:rPr>
                <w:rFonts w:ascii="Calibri" w:eastAsia="Times New Roman" w:hAnsi="Calibri" w:cs="Calibri"/>
                <w:lang w:val="en-US" w:eastAsia="el-GR"/>
              </w:rPr>
              <w:t>2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4378" w:type="pct"/>
            <w:gridSpan w:val="4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Συνολικό κόστος χωρίς ΦΠΑ</w:t>
            </w:r>
          </w:p>
        </w:tc>
        <w:tc>
          <w:tcPr>
            <w:tcW w:w="622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4378" w:type="pct"/>
            <w:gridSpan w:val="4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622" w:type="pct"/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el-GR"/>
              </w:rPr>
            </w:pPr>
          </w:p>
        </w:tc>
      </w:tr>
      <w:tr w:rsidR="00D064D3" w:rsidRPr="00D064D3" w:rsidTr="00DA1545">
        <w:trPr>
          <w:jc w:val="center"/>
        </w:trPr>
        <w:tc>
          <w:tcPr>
            <w:tcW w:w="4378" w:type="pct"/>
            <w:gridSpan w:val="4"/>
            <w:tcBorders>
              <w:bottom w:val="single" w:sz="4" w:space="0" w:color="auto"/>
            </w:tcBorders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064D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el-GR"/>
              </w:rPr>
            </w:pPr>
          </w:p>
        </w:tc>
      </w:tr>
    </w:tbl>
    <w:p w:rsidR="00D064D3" w:rsidRPr="00D064D3" w:rsidRDefault="00D064D3" w:rsidP="00D064D3">
      <w:pPr>
        <w:widowControl w:val="0"/>
        <w:autoSpaceDE w:val="0"/>
        <w:autoSpaceDN w:val="0"/>
        <w:spacing w:after="0" w:line="240" w:lineRule="auto"/>
        <w:ind w:right="592"/>
        <w:jc w:val="both"/>
        <w:rPr>
          <w:rFonts w:ascii="Times New Roman" w:hAnsi="Times New Roman" w:cs="Times New Roman"/>
          <w:sz w:val="21"/>
          <w:szCs w:val="21"/>
        </w:rPr>
      </w:pPr>
    </w:p>
    <w:p w:rsidR="00D064D3" w:rsidRPr="00D064D3" w:rsidRDefault="00D064D3" w:rsidP="00D064D3">
      <w:pPr>
        <w:widowControl w:val="0"/>
        <w:autoSpaceDE w:val="0"/>
        <w:autoSpaceDN w:val="0"/>
        <w:spacing w:after="0" w:line="240" w:lineRule="auto"/>
        <w:ind w:right="592"/>
        <w:jc w:val="both"/>
        <w:rPr>
          <w:rFonts w:ascii="Times New Roman" w:hAnsi="Times New Roman" w:cs="Times New Roman"/>
          <w:sz w:val="21"/>
          <w:szCs w:val="21"/>
        </w:rPr>
      </w:pPr>
      <w:r w:rsidRPr="00D064D3">
        <w:rPr>
          <w:rFonts w:ascii="Times New Roman" w:hAnsi="Times New Roman" w:cs="Times New Roman"/>
          <w:b/>
          <w:sz w:val="21"/>
          <w:szCs w:val="21"/>
        </w:rPr>
        <w:t xml:space="preserve">Τμήμα Δ.  </w:t>
      </w:r>
      <w:r w:rsidRPr="00D064D3">
        <w:rPr>
          <w:rFonts w:ascii="Times New Roman" w:hAnsi="Times New Roman" w:cs="Times New Roman"/>
          <w:sz w:val="21"/>
          <w:szCs w:val="21"/>
        </w:rPr>
        <w:t xml:space="preserve">Ενεργοποίηση – προμήθεια νέων εκδόσεων - εφαρμογών </w:t>
      </w:r>
      <w:proofErr w:type="spellStart"/>
      <w:r w:rsidRPr="00D064D3">
        <w:rPr>
          <w:rFonts w:ascii="Times New Roman" w:hAnsi="Times New Roman" w:cs="Times New Roman"/>
          <w:sz w:val="21"/>
          <w:szCs w:val="21"/>
        </w:rPr>
        <w:t>genesis</w:t>
      </w:r>
      <w:proofErr w:type="spellEnd"/>
      <w:r w:rsidRPr="00D064D3">
        <w:rPr>
          <w:rFonts w:ascii="Times New Roman" w:hAnsi="Times New Roman" w:cs="Times New Roman"/>
          <w:sz w:val="21"/>
          <w:szCs w:val="21"/>
        </w:rPr>
        <w:t xml:space="preserve"> της </w:t>
      </w:r>
      <w:proofErr w:type="spellStart"/>
      <w:r w:rsidRPr="00D064D3">
        <w:rPr>
          <w:rFonts w:ascii="Times New Roman" w:hAnsi="Times New Roman" w:cs="Times New Roman"/>
          <w:sz w:val="21"/>
          <w:szCs w:val="21"/>
        </w:rPr>
        <w:t>singular</w:t>
      </w:r>
      <w:proofErr w:type="spellEnd"/>
      <w:r w:rsidRPr="00D064D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064D3">
        <w:rPr>
          <w:rFonts w:ascii="Times New Roman" w:hAnsi="Times New Roman" w:cs="Times New Roman"/>
          <w:sz w:val="21"/>
          <w:szCs w:val="21"/>
        </w:rPr>
        <w:t>logic</w:t>
      </w:r>
      <w:proofErr w:type="spellEnd"/>
    </w:p>
    <w:p w:rsidR="00D064D3" w:rsidRPr="00D064D3" w:rsidRDefault="00D064D3" w:rsidP="00D064D3">
      <w:pPr>
        <w:widowControl w:val="0"/>
        <w:autoSpaceDE w:val="0"/>
        <w:autoSpaceDN w:val="0"/>
        <w:spacing w:after="0" w:line="240" w:lineRule="auto"/>
        <w:ind w:right="592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788"/>
        <w:gridCol w:w="992"/>
        <w:gridCol w:w="1583"/>
      </w:tblGrid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Περιγραφή Λογισμικού Τμήματος Δ-ενεργοποίηση-προμήθειας νέων εκδόσεων Εφαρμογών</w:t>
            </w:r>
            <w:r w:rsidRPr="00D064D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Genesis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της </w:t>
            </w:r>
            <w:proofErr w:type="spellStart"/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SingularLogic</w:t>
            </w:r>
            <w:proofErr w:type="spellEnd"/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CPV 48700000-5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Ετήσιο κόστος </w:t>
            </w: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releases</w:t>
            </w: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-εφαρμογών</w:t>
            </w: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ΑΔΕΙΕΣ ΚΑΤΑΣΤΗΜΑΤΩΝ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ΚΟΙΜΗΤΗΡΙΑ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Κ.Ο.Κ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ΤΑΠ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ΤΕΛΗ 2-5% &amp; ΠΑΡΕΠΙΔΗΜΟΥΝΤΩΝ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ΕΝΙΑΙΑ ΟΙΚΟΝΟΜΙΚΗ ΔΙΑΧΕΙΡΙΣΗ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ΣΤΑΤΙΣΤΙΚΑ ΓΛΚ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RELEASE EXTRA USERS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Web Services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Μητρώο Δεσμεύσεων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Ληξιπρόθεσμες Οφειλές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Ειδοποιήσεις Χρεών-Ηλεκτρονικές Υπηρεσίες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179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Σύνολο χωρίς ΦΠΑ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111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064D3" w:rsidRPr="00D064D3" w:rsidTr="00DA1545">
        <w:trPr>
          <w:trHeight w:val="310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4D3" w:rsidRPr="00D064D3" w:rsidRDefault="00D064D3" w:rsidP="00D0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Σύνολο με ΦΠΑ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D3" w:rsidRPr="00D064D3" w:rsidRDefault="00D064D3" w:rsidP="00D0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:rsidR="00D064D3" w:rsidRPr="00D064D3" w:rsidRDefault="00D064D3" w:rsidP="00D064D3">
      <w:pPr>
        <w:widowControl w:val="0"/>
        <w:autoSpaceDE w:val="0"/>
        <w:autoSpaceDN w:val="0"/>
        <w:spacing w:after="0" w:line="240" w:lineRule="auto"/>
        <w:ind w:right="592"/>
        <w:jc w:val="both"/>
        <w:rPr>
          <w:rFonts w:ascii="Times New Roman" w:hAnsi="Times New Roman" w:cs="Times New Roman"/>
          <w:sz w:val="21"/>
          <w:szCs w:val="21"/>
        </w:rPr>
      </w:pPr>
    </w:p>
    <w:p w:rsidR="00D064D3" w:rsidRPr="00D064D3" w:rsidRDefault="00D064D3" w:rsidP="00D064D3">
      <w:pPr>
        <w:tabs>
          <w:tab w:val="left" w:pos="3640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064D3">
        <w:rPr>
          <w:rFonts w:ascii="Times New Roman" w:hAnsi="Times New Roman" w:cs="Times New Roman"/>
          <w:bCs/>
          <w:sz w:val="21"/>
          <w:szCs w:val="21"/>
        </w:rPr>
        <w:t>Ο ενδιαφερόμενος οικονομικός φορέας συμπληρώνει, κατά περίπτωση, τους ανωτέρω πίνακες ανάλογα με τα τμήματα για τα οποία επιθυμεί να υποβάλλει προσφορά.</w:t>
      </w:r>
    </w:p>
    <w:p w:rsidR="00D064D3" w:rsidRPr="00D064D3" w:rsidRDefault="00D064D3" w:rsidP="00D064D3">
      <w:pPr>
        <w:spacing w:line="30" w:lineRule="exact"/>
        <w:ind w:left="634"/>
        <w:rPr>
          <w:sz w:val="2"/>
          <w:highlight w:val="yellow"/>
        </w:rPr>
      </w:pPr>
    </w:p>
    <w:p w:rsidR="00D064D3" w:rsidRPr="00D064D3" w:rsidRDefault="00D064D3" w:rsidP="00D064D3"/>
    <w:p w:rsidR="00D064D3" w:rsidRPr="00D064D3" w:rsidRDefault="00D064D3" w:rsidP="00D064D3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064D3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D064D3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D064D3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Δράμα        /      / 20</w:t>
      </w:r>
    </w:p>
    <w:p w:rsidR="00D064D3" w:rsidRPr="00D064D3" w:rsidRDefault="00D064D3" w:rsidP="00D064D3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064D3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</w:t>
      </w:r>
      <w:r w:rsidRPr="00D064D3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Ο ΠΡΟΣΦΕΡΩΝ</w:t>
      </w: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D064D3" w:rsidRPr="00D064D3" w:rsidRDefault="00D064D3" w:rsidP="00D064D3">
      <w:pPr>
        <w:suppressAutoHyphens/>
        <w:spacing w:after="120"/>
        <w:ind w:left="432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bookmarkStart w:id="0" w:name="_GoBack"/>
      <w:bookmarkEnd w:id="0"/>
      <w:r w:rsidRPr="00D064D3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(σφραγίδα - υπογραφή) </w:t>
      </w: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D064D3" w:rsidRPr="00D064D3" w:rsidRDefault="00D064D3" w:rsidP="00D064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2D1B8E" w:rsidRDefault="002D1B8E"/>
    <w:sectPr w:rsidR="002D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3"/>
    <w:rsid w:val="002D1B8E"/>
    <w:rsid w:val="00D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695"/>
  <w15:chartTrackingRefBased/>
  <w15:docId w15:val="{FA764115-E2C3-41E6-93B5-1CEF6A8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2020-12-15T08:32:00Z</dcterms:created>
  <dcterms:modified xsi:type="dcterms:W3CDTF">2020-12-15T08:34:00Z</dcterms:modified>
</cp:coreProperties>
</file>