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821" w:rsidRDefault="004E5821" w:rsidP="004E5821">
      <w:pPr>
        <w:jc w:val="center"/>
        <w:rPr>
          <w:rFonts w:asciiTheme="minorHAnsi" w:hAnsiTheme="minorHAnsi" w:cstheme="minorHAnsi"/>
          <w:b/>
        </w:rPr>
      </w:pPr>
      <w:r w:rsidRPr="005E0A2E">
        <w:rPr>
          <w:rFonts w:asciiTheme="minorHAnsi" w:hAnsiTheme="minorHAnsi" w:cstheme="minorHAnsi"/>
          <w:b/>
        </w:rPr>
        <w:t xml:space="preserve">Τυποποιημένο </w:t>
      </w:r>
      <w:bookmarkStart w:id="0" w:name="_GoBack"/>
      <w:r w:rsidRPr="005E0A2E">
        <w:rPr>
          <w:rFonts w:asciiTheme="minorHAnsi" w:hAnsiTheme="minorHAnsi" w:cstheme="minorHAnsi"/>
          <w:b/>
        </w:rPr>
        <w:t>Έντυπο Οικονομικής Προσφοράς</w:t>
      </w:r>
      <w:bookmarkEnd w:id="0"/>
    </w:p>
    <w:p w:rsidR="004E5821" w:rsidRPr="005E0A2E" w:rsidRDefault="004E5821" w:rsidP="004E5821">
      <w:pPr>
        <w:jc w:val="center"/>
        <w:rPr>
          <w:rFonts w:asciiTheme="minorHAnsi" w:hAnsiTheme="minorHAnsi" w:cstheme="minorHAnsi"/>
          <w:b/>
        </w:rPr>
      </w:pPr>
    </w:p>
    <w:p w:rsidR="004E5821" w:rsidRPr="00641599" w:rsidRDefault="004E5821" w:rsidP="004E5821">
      <w:pPr>
        <w:spacing w:after="160" w:line="259" w:lineRule="auto"/>
        <w:rPr>
          <w:rFonts w:ascii="Calibri" w:eastAsia="Calibri" w:hAnsi="Calibri" w:cs="Calibri"/>
          <w:b/>
          <w:sz w:val="20"/>
          <w:szCs w:val="20"/>
        </w:rPr>
      </w:pPr>
      <w:r w:rsidRPr="00641599">
        <w:rPr>
          <w:rFonts w:ascii="Calibri" w:eastAsia="Calibri" w:hAnsi="Calibri" w:cs="Calibri"/>
          <w:b/>
          <w:sz w:val="20"/>
          <w:szCs w:val="20"/>
        </w:rPr>
        <w:t>ΤΜΗΜΑ Α</w:t>
      </w:r>
    </w:p>
    <w:tbl>
      <w:tblPr>
        <w:tblW w:w="14308" w:type="dxa"/>
        <w:tblLayout w:type="fixed"/>
        <w:tblLook w:val="0400" w:firstRow="0" w:lastRow="0" w:firstColumn="0" w:lastColumn="0" w:noHBand="0" w:noVBand="1"/>
      </w:tblPr>
      <w:tblGrid>
        <w:gridCol w:w="2358"/>
        <w:gridCol w:w="4099"/>
        <w:gridCol w:w="1054"/>
        <w:gridCol w:w="910"/>
        <w:gridCol w:w="1168"/>
        <w:gridCol w:w="1147"/>
        <w:gridCol w:w="1143"/>
        <w:gridCol w:w="1175"/>
        <w:gridCol w:w="1254"/>
      </w:tblGrid>
      <w:tr w:rsidR="004E5821" w:rsidRPr="00641599" w:rsidTr="001F5A8B">
        <w:trPr>
          <w:trHeight w:val="300"/>
        </w:trPr>
        <w:tc>
          <w:tcPr>
            <w:tcW w:w="2359"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b/>
              </w:rPr>
            </w:pPr>
            <w:r w:rsidRPr="00641599">
              <w:rPr>
                <w:rFonts w:ascii="Calibri" w:eastAsia="Calibri" w:hAnsi="Calibri" w:cs="Calibri"/>
                <w:b/>
              </w:rPr>
              <w:t>Πακέτο Εργασίας</w:t>
            </w:r>
          </w:p>
        </w:tc>
        <w:tc>
          <w:tcPr>
            <w:tcW w:w="4099"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b/>
              </w:rPr>
            </w:pPr>
            <w:r w:rsidRPr="00641599">
              <w:rPr>
                <w:rFonts w:ascii="Calibri" w:eastAsia="Calibri" w:hAnsi="Calibri" w:cs="Calibri"/>
                <w:b/>
              </w:rPr>
              <w:t>Συμβατική Υπηρεσία</w:t>
            </w:r>
          </w:p>
        </w:tc>
        <w:tc>
          <w:tcPr>
            <w:tcW w:w="1054"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b/>
              </w:rPr>
            </w:pPr>
            <w:r w:rsidRPr="00641599">
              <w:rPr>
                <w:rFonts w:ascii="Calibri" w:eastAsia="Calibri" w:hAnsi="Calibri" w:cs="Calibri"/>
                <w:b/>
              </w:rPr>
              <w:t>Μονάδα Μέτρησης</w:t>
            </w:r>
          </w:p>
        </w:tc>
        <w:tc>
          <w:tcPr>
            <w:tcW w:w="910"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b/>
              </w:rPr>
            </w:pPr>
            <w:r w:rsidRPr="00641599">
              <w:rPr>
                <w:rFonts w:ascii="Calibri" w:eastAsia="Calibri" w:hAnsi="Calibri" w:cs="Calibri"/>
                <w:b/>
              </w:rPr>
              <w:t>Στέλεχος (</w:t>
            </w:r>
            <w:proofErr w:type="spellStart"/>
            <w:r w:rsidRPr="00641599">
              <w:rPr>
                <w:rFonts w:ascii="Calibri" w:eastAsia="Calibri" w:hAnsi="Calibri" w:cs="Calibri"/>
                <w:b/>
              </w:rPr>
              <w:t>Κωδ</w:t>
            </w:r>
            <w:proofErr w:type="spellEnd"/>
            <w:r w:rsidRPr="00641599">
              <w:rPr>
                <w:rFonts w:ascii="Calibri" w:eastAsia="Calibri" w:hAnsi="Calibri" w:cs="Calibri"/>
                <w:b/>
              </w:rPr>
              <w:t>.)</w:t>
            </w:r>
          </w:p>
        </w:tc>
        <w:tc>
          <w:tcPr>
            <w:tcW w:w="1168"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b/>
              </w:rPr>
            </w:pPr>
            <w:proofErr w:type="spellStart"/>
            <w:r w:rsidRPr="00641599">
              <w:rPr>
                <w:rFonts w:ascii="Calibri" w:eastAsia="Calibri" w:hAnsi="Calibri" w:cs="Calibri"/>
                <w:b/>
              </w:rPr>
              <w:t>Μοναδιαίο</w:t>
            </w:r>
            <w:proofErr w:type="spellEnd"/>
            <w:r w:rsidRPr="00641599">
              <w:rPr>
                <w:rFonts w:ascii="Calibri" w:eastAsia="Calibri" w:hAnsi="Calibri" w:cs="Calibri"/>
                <w:b/>
              </w:rPr>
              <w:t xml:space="preserve"> Κόστος (χωρίς </w:t>
            </w:r>
            <w:proofErr w:type="spellStart"/>
            <w:r w:rsidRPr="00641599">
              <w:rPr>
                <w:rFonts w:ascii="Calibri" w:eastAsia="Calibri" w:hAnsi="Calibri" w:cs="Calibri"/>
                <w:b/>
              </w:rPr>
              <w:t>φπα</w:t>
            </w:r>
            <w:proofErr w:type="spellEnd"/>
            <w:r w:rsidRPr="00641599">
              <w:rPr>
                <w:rFonts w:ascii="Calibri" w:eastAsia="Calibri" w:hAnsi="Calibri" w:cs="Calibri"/>
                <w:b/>
              </w:rPr>
              <w:t>)</w:t>
            </w:r>
          </w:p>
        </w:tc>
        <w:tc>
          <w:tcPr>
            <w:tcW w:w="1147"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b/>
              </w:rPr>
            </w:pPr>
            <w:r w:rsidRPr="00641599">
              <w:rPr>
                <w:rFonts w:ascii="Calibri" w:eastAsia="Calibri" w:hAnsi="Calibri" w:cs="Calibri"/>
                <w:b/>
              </w:rPr>
              <w:t>Ποσότητα (μονάδας Μέτρησης)</w:t>
            </w:r>
          </w:p>
        </w:tc>
        <w:tc>
          <w:tcPr>
            <w:tcW w:w="1143"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b/>
              </w:rPr>
            </w:pPr>
            <w:r w:rsidRPr="00641599">
              <w:rPr>
                <w:rFonts w:ascii="Calibri" w:eastAsia="Calibri" w:hAnsi="Calibri" w:cs="Calibri"/>
                <w:b/>
              </w:rPr>
              <w:t>Κόστος Υπηρεσίας</w:t>
            </w:r>
          </w:p>
        </w:tc>
        <w:tc>
          <w:tcPr>
            <w:tcW w:w="1175"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b/>
              </w:rPr>
            </w:pPr>
            <w:r w:rsidRPr="00641599">
              <w:rPr>
                <w:rFonts w:ascii="Calibri" w:eastAsia="Calibri" w:hAnsi="Calibri" w:cs="Calibri"/>
                <w:b/>
              </w:rPr>
              <w:t>ΦΠΑ</w:t>
            </w:r>
          </w:p>
        </w:tc>
        <w:tc>
          <w:tcPr>
            <w:tcW w:w="1254"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b/>
              </w:rPr>
            </w:pPr>
            <w:r w:rsidRPr="00641599">
              <w:rPr>
                <w:rFonts w:ascii="Calibri" w:eastAsia="Calibri" w:hAnsi="Calibri" w:cs="Calibri"/>
                <w:b/>
              </w:rPr>
              <w:t>Συνολικό Κόστος Σ.Υ. (Συμπερ. ΦΠΑ)</w:t>
            </w:r>
          </w:p>
        </w:tc>
      </w:tr>
      <w:tr w:rsidR="004E5821" w:rsidRPr="00641599" w:rsidTr="001F5A8B">
        <w:trPr>
          <w:trHeight w:val="300"/>
        </w:trPr>
        <w:tc>
          <w:tcPr>
            <w:tcW w:w="2359" w:type="dxa"/>
            <w:vMerge w:val="restart"/>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A.1. Συντονισμός / Διοίκηση Έργου και Ωρίμανση/Ενεργοποίηση Πράξης</w:t>
            </w:r>
          </w:p>
        </w:tc>
        <w:tc>
          <w:tcPr>
            <w:tcW w:w="40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A.1.1: Συντονισμός / Διοίκηση Έργου</w:t>
            </w: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Σ.1</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0,7</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00"/>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Σ.2</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0,5</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00"/>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 xml:space="preserve">A.1.2: Προπαρασκευαστικές υπηρεσίες ενεργοποίησης </w:t>
            </w:r>
            <w:proofErr w:type="spellStart"/>
            <w:r w:rsidRPr="00641599">
              <w:rPr>
                <w:rFonts w:ascii="Calibri" w:eastAsia="Calibri" w:hAnsi="Calibri" w:cs="Calibri"/>
              </w:rPr>
              <w:t>Υποέργων</w:t>
            </w:r>
            <w:proofErr w:type="spellEnd"/>
            <w:r w:rsidRPr="00641599">
              <w:rPr>
                <w:rFonts w:ascii="Calibri" w:eastAsia="Calibri" w:hAnsi="Calibri" w:cs="Calibri"/>
              </w:rPr>
              <w:t xml:space="preserve"> της Πράξης (Αιτήματα </w:t>
            </w:r>
            <w:proofErr w:type="spellStart"/>
            <w:r w:rsidRPr="00641599">
              <w:rPr>
                <w:rFonts w:ascii="Calibri" w:eastAsia="Calibri" w:hAnsi="Calibri" w:cs="Calibri"/>
              </w:rPr>
              <w:t>Προδημοπρασιακών</w:t>
            </w:r>
            <w:proofErr w:type="spellEnd"/>
            <w:r w:rsidRPr="00641599">
              <w:rPr>
                <w:rFonts w:ascii="Calibri" w:eastAsia="Calibri" w:hAnsi="Calibri" w:cs="Calibri"/>
              </w:rPr>
              <w:t xml:space="preserve"> &amp; </w:t>
            </w:r>
            <w:proofErr w:type="spellStart"/>
            <w:r w:rsidRPr="00641599">
              <w:rPr>
                <w:rFonts w:ascii="Calibri" w:eastAsia="Calibri" w:hAnsi="Calibri" w:cs="Calibri"/>
              </w:rPr>
              <w:t>Προσυμβατικών</w:t>
            </w:r>
            <w:proofErr w:type="spellEnd"/>
            <w:r w:rsidRPr="00641599">
              <w:rPr>
                <w:rFonts w:ascii="Calibri" w:eastAsia="Calibri" w:hAnsi="Calibri" w:cs="Calibri"/>
              </w:rPr>
              <w:t xml:space="preserve"> ελέγχων, </w:t>
            </w:r>
            <w:proofErr w:type="spellStart"/>
            <w:r w:rsidRPr="00641599">
              <w:rPr>
                <w:rFonts w:ascii="Calibri" w:eastAsia="Calibri" w:hAnsi="Calibri" w:cs="Calibri"/>
              </w:rPr>
              <w:t>Επικαιροποίηση</w:t>
            </w:r>
            <w:proofErr w:type="spellEnd"/>
            <w:r w:rsidRPr="00641599">
              <w:rPr>
                <w:rFonts w:ascii="Calibri" w:eastAsia="Calibri" w:hAnsi="Calibri" w:cs="Calibri"/>
              </w:rPr>
              <w:t xml:space="preserve"> ΤΔΠ, Σύνταξη και υποβολή ΤΔΥ)</w:t>
            </w: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Σ.1</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0,5</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00"/>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Σ.2</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0,5</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00"/>
        </w:trPr>
        <w:tc>
          <w:tcPr>
            <w:tcW w:w="2359"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p>
        </w:tc>
        <w:tc>
          <w:tcPr>
            <w:tcW w:w="4099"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p>
        </w:tc>
        <w:tc>
          <w:tcPr>
            <w:tcW w:w="1054"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910"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1168"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1147"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3"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00"/>
        </w:trPr>
        <w:tc>
          <w:tcPr>
            <w:tcW w:w="2359" w:type="dxa"/>
            <w:vMerge w:val="restart"/>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A.2.Διαχειριστική Υποστήριξη Πράξης</w:t>
            </w:r>
          </w:p>
        </w:tc>
        <w:tc>
          <w:tcPr>
            <w:tcW w:w="40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 xml:space="preserve">A.2.1: Εκπόνηση/ </w:t>
            </w:r>
            <w:proofErr w:type="spellStart"/>
            <w:r w:rsidRPr="00641599">
              <w:rPr>
                <w:rFonts w:ascii="Calibri" w:eastAsia="Calibri" w:hAnsi="Calibri" w:cs="Calibri"/>
              </w:rPr>
              <w:t>επικαιροποίηση</w:t>
            </w:r>
            <w:proofErr w:type="spellEnd"/>
            <w:r w:rsidRPr="00641599">
              <w:rPr>
                <w:rFonts w:ascii="Calibri" w:eastAsia="Calibri" w:hAnsi="Calibri" w:cs="Calibri"/>
              </w:rPr>
              <w:t xml:space="preserve"> Τεχνικού Δελτίου Πράξης και </w:t>
            </w:r>
            <w:proofErr w:type="spellStart"/>
            <w:r w:rsidRPr="00641599">
              <w:rPr>
                <w:rFonts w:ascii="Calibri" w:eastAsia="Calibri" w:hAnsi="Calibri" w:cs="Calibri"/>
              </w:rPr>
              <w:t>Υποέργων</w:t>
            </w:r>
            <w:proofErr w:type="spellEnd"/>
            <w:r w:rsidRPr="00641599">
              <w:rPr>
                <w:rFonts w:ascii="Calibri" w:eastAsia="Calibri" w:hAnsi="Calibri" w:cs="Calibri"/>
              </w:rPr>
              <w:t xml:space="preserve"> καθώς και στην τροποποίηση αυτών όποτε προκύψει τέτοια ανάγκη</w:t>
            </w: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Σ.3</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0,4</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00"/>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vMerge w:val="restart"/>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A.2.2: Παρακολούθηση πορείας έργου και Αποτύπωση Φυσικού και Οικονομικού Αντικειμένου σε φυσική και ηλεκτρονική μορφή - Τήρηση φάκελου έργου κατά τα προβλεπόμενα στο σύστημα διαχείρισης και ελέγχου.</w:t>
            </w: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Σ.2</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0,7</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00"/>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1054"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Σ.3</w:t>
            </w:r>
          </w:p>
        </w:tc>
        <w:tc>
          <w:tcPr>
            <w:tcW w:w="116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3"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00"/>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vMerge w:val="restart"/>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 xml:space="preserve">A.2.3: Υποστήριξη συγκέντρωση και επεξεργασία των στοιχείων προόδου των </w:t>
            </w:r>
            <w:r w:rsidRPr="00641599">
              <w:rPr>
                <w:rFonts w:ascii="Calibri" w:eastAsia="Calibri" w:hAnsi="Calibri" w:cs="Calibri"/>
              </w:rPr>
              <w:lastRenderedPageBreak/>
              <w:t>έργων καθώς και των δεικτών επίτευξης των στόχων</w:t>
            </w: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lastRenderedPageBreak/>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Σ.2</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0,6</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00"/>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1054"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9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Σ.3</w:t>
            </w:r>
          </w:p>
        </w:tc>
        <w:tc>
          <w:tcPr>
            <w:tcW w:w="116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0,3</w:t>
            </w:r>
          </w:p>
        </w:tc>
        <w:tc>
          <w:tcPr>
            <w:tcW w:w="1143"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00"/>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vMerge w:val="restart"/>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A.2.4: Υποστήριξη στην προετοιμασία, σύνταξη και τεκμηρίωση των Αιτημάτων Καταβολής Ενδιάμεσων Δόσεων και του Αιτήματος Αποπληρωμής</w:t>
            </w: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Σ.2</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0,7</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00"/>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1054"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Σ.3</w:t>
            </w:r>
          </w:p>
        </w:tc>
        <w:tc>
          <w:tcPr>
            <w:tcW w:w="116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0,3</w:t>
            </w:r>
          </w:p>
        </w:tc>
        <w:tc>
          <w:tcPr>
            <w:tcW w:w="1143"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00"/>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A.2.5: Καταχώρηση στοιχείων προόδου Πράξης καθ’ όλη τη διάρκεια υλοποίησής της, η οποία αποτυπώνεται στο ΟΠΣ</w:t>
            </w: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Σ.3</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2</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00"/>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vMerge w:val="restart"/>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 xml:space="preserve">A.2.6: "Διοικητική" Επαλήθευση Δαπανών και συμπλήρωση και καταχώρηση των Δελτίων Δήλωσης Δαπανών που υποβάλει ο Δικαιούχος στο ΟΠΣ μέσω του τυποποιημένου εντύπου Ε.ΙΙ.5_1 «Δελτίο Δήλωσης Δαπανών» (ΔΔΔ) και των συνοδευτικών αποδεικτικών εγγράφων ως προς την κανονικότητα και </w:t>
            </w:r>
            <w:proofErr w:type="spellStart"/>
            <w:r w:rsidRPr="00641599">
              <w:rPr>
                <w:rFonts w:ascii="Calibri" w:eastAsia="Calibri" w:hAnsi="Calibri" w:cs="Calibri"/>
              </w:rPr>
              <w:t>επιλεξιμότητά</w:t>
            </w:r>
            <w:proofErr w:type="spellEnd"/>
            <w:r w:rsidRPr="00641599">
              <w:rPr>
                <w:rFonts w:ascii="Calibri" w:eastAsia="Calibri" w:hAnsi="Calibri" w:cs="Calibri"/>
              </w:rPr>
              <w:t xml:space="preserve"> τους</w:t>
            </w: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Σ.2</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1</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00"/>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1054"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Σ.3</w:t>
            </w:r>
          </w:p>
        </w:tc>
        <w:tc>
          <w:tcPr>
            <w:tcW w:w="116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1,5</w:t>
            </w:r>
          </w:p>
        </w:tc>
        <w:tc>
          <w:tcPr>
            <w:tcW w:w="1143"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00"/>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A.2.7: Συμπλήρωση και καταχώρηση των Δελτίων Δήλωσης Επίτευξης Δεικτών Πράξης που υποβάλει ο Δικαιούχος στο ΟΠΣ, μέσω του τυποποιημένου εντύπου Ε.ΙΙ.5_4 «Δελτίο Δήλωσης Επίτευξης Δεικτών Πράξης».</w:t>
            </w: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Σ.3</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0,5</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15"/>
        </w:trPr>
        <w:tc>
          <w:tcPr>
            <w:tcW w:w="2359"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p>
        </w:tc>
        <w:tc>
          <w:tcPr>
            <w:tcW w:w="4099"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p>
        </w:tc>
        <w:tc>
          <w:tcPr>
            <w:tcW w:w="1054"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910"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1168"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1147"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3"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shd w:val="clear" w:color="auto" w:fill="BFBFB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15"/>
        </w:trPr>
        <w:tc>
          <w:tcPr>
            <w:tcW w:w="2359" w:type="dxa"/>
            <w:vMerge w:val="restart"/>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A.3. Διοικητική Υποστήριξη Πράξης</w:t>
            </w:r>
          </w:p>
        </w:tc>
        <w:tc>
          <w:tcPr>
            <w:tcW w:w="4099" w:type="dxa"/>
            <w:vMerge w:val="restart"/>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 xml:space="preserve">A.3.1: Παρακολούθηση της τήρησης -κατά τη διαδικασία εκτέλεσης των </w:t>
            </w:r>
            <w:proofErr w:type="spellStart"/>
            <w:r w:rsidRPr="00641599">
              <w:rPr>
                <w:rFonts w:ascii="Calibri" w:eastAsia="Calibri" w:hAnsi="Calibri" w:cs="Calibri"/>
              </w:rPr>
              <w:t>Υποέργων</w:t>
            </w:r>
            <w:proofErr w:type="spellEnd"/>
            <w:r w:rsidRPr="00641599">
              <w:rPr>
                <w:rFonts w:ascii="Calibri" w:eastAsia="Calibri" w:hAnsi="Calibri" w:cs="Calibri"/>
              </w:rPr>
              <w:t xml:space="preserve"> - των δεσμεύσεων που αναφέρονται στο εγκεκριμένο Τεχνικό Δελτίο Έργου (έλεγχος χρονοδιαγραμμάτων, τήρηση στόχων, </w:t>
            </w:r>
            <w:proofErr w:type="spellStart"/>
            <w:r w:rsidRPr="00641599">
              <w:rPr>
                <w:rFonts w:ascii="Calibri" w:eastAsia="Calibri" w:hAnsi="Calibri" w:cs="Calibri"/>
              </w:rPr>
              <w:t>κλπ</w:t>
            </w:r>
            <w:proofErr w:type="spellEnd"/>
            <w:r w:rsidRPr="00641599">
              <w:rPr>
                <w:rFonts w:ascii="Calibri" w:eastAsia="Calibri" w:hAnsi="Calibri" w:cs="Calibri"/>
              </w:rPr>
              <w:t>).</w:t>
            </w: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Σ.2</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0,7</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15"/>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1054"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Σ.3</w:t>
            </w:r>
          </w:p>
        </w:tc>
        <w:tc>
          <w:tcPr>
            <w:tcW w:w="116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0,3</w:t>
            </w:r>
          </w:p>
        </w:tc>
        <w:tc>
          <w:tcPr>
            <w:tcW w:w="1143"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15"/>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vMerge w:val="restart"/>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 xml:space="preserve">A.3.2: Υποστήριξη στην εκπόνηση παρακολούθηση και </w:t>
            </w:r>
            <w:proofErr w:type="spellStart"/>
            <w:r w:rsidRPr="00641599">
              <w:rPr>
                <w:rFonts w:ascii="Calibri" w:eastAsia="Calibri" w:hAnsi="Calibri" w:cs="Calibri"/>
              </w:rPr>
              <w:t>επικαιροποίηση</w:t>
            </w:r>
            <w:proofErr w:type="spellEnd"/>
            <w:r w:rsidRPr="00641599">
              <w:rPr>
                <w:rFonts w:ascii="Calibri" w:eastAsia="Calibri" w:hAnsi="Calibri" w:cs="Calibri"/>
              </w:rPr>
              <w:t xml:space="preserve"> των χρονοδιαγραμμάτων</w:t>
            </w: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Σ.2</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0,3</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15"/>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1054"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Σ.3</w:t>
            </w:r>
          </w:p>
        </w:tc>
        <w:tc>
          <w:tcPr>
            <w:tcW w:w="116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0,3</w:t>
            </w:r>
          </w:p>
        </w:tc>
        <w:tc>
          <w:tcPr>
            <w:tcW w:w="1143"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15"/>
        </w:trPr>
        <w:tc>
          <w:tcPr>
            <w:tcW w:w="2359"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p>
        </w:tc>
        <w:tc>
          <w:tcPr>
            <w:tcW w:w="4099"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p>
        </w:tc>
        <w:tc>
          <w:tcPr>
            <w:tcW w:w="1054"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910"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1168"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1147"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3"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15"/>
        </w:trPr>
        <w:tc>
          <w:tcPr>
            <w:tcW w:w="2359" w:type="dxa"/>
            <w:vMerge w:val="restart"/>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A.4. Υποστήριξη κατά την Προετοιμασία και διενέργεια Διανομών</w:t>
            </w:r>
          </w:p>
        </w:tc>
        <w:tc>
          <w:tcPr>
            <w:tcW w:w="40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A.4.1: Υποστήριξη στην οργάνωση των διανομών των τροφίμων και βασικών ειδών υλικής συνδρομής</w:t>
            </w: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Σ.3</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3</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15"/>
        </w:trPr>
        <w:tc>
          <w:tcPr>
            <w:tcW w:w="2359" w:type="dxa"/>
            <w:vMerge/>
            <w:tcBorders>
              <w:top w:val="single" w:sz="6" w:space="0" w:color="CCCCCC"/>
              <w:left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rPr>
            </w:pPr>
          </w:p>
        </w:tc>
        <w:tc>
          <w:tcPr>
            <w:tcW w:w="40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A.4.2: Υποστήριξη για τη λειτουργία της πλατφόρμας παρακολούθησης Αποθεμάτων Αποθήκης ΕΠ ΒΥΣ του ΤΕΒΑ (κατάρτιση «συνταγών», οργάνωση διανομών ανά εταίρο, υποστήριξη διανομών, ενημέρωση αποθήκης μέσω του ειδικού λογισμικού και του εξοπλισμού που διατέθηκε στους εταίρους της Σύμπραξης από το ΕΠ ΒΥΣ ΤΕΒΑ</w:t>
            </w: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Σ.4</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2</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15"/>
        </w:trPr>
        <w:tc>
          <w:tcPr>
            <w:tcW w:w="2359"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p>
        </w:tc>
        <w:tc>
          <w:tcPr>
            <w:tcW w:w="4099"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p>
        </w:tc>
        <w:tc>
          <w:tcPr>
            <w:tcW w:w="1054"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910"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1168"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1147"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3"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15"/>
        </w:trPr>
        <w:tc>
          <w:tcPr>
            <w:tcW w:w="2359" w:type="dxa"/>
            <w:tcBorders>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r w:rsidRPr="00641599">
              <w:rPr>
                <w:rFonts w:ascii="Calibri" w:eastAsia="Calibri" w:hAnsi="Calibri" w:cs="Calibri"/>
              </w:rPr>
              <w:t>A.5. Κλείσιμο Πράξης</w:t>
            </w:r>
          </w:p>
        </w:tc>
        <w:tc>
          <w:tcPr>
            <w:tcW w:w="40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A.5.1: Συλλογή, οριστικοποίηση και ολοκλήρωση διοικητικών εγγράφων Φυσικού και Οικονομικού Αντικειμένου για το διοικητικό κλείσιμο της πράξης.</w:t>
            </w: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Σ.1</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0,8</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15"/>
        </w:trPr>
        <w:tc>
          <w:tcPr>
            <w:tcW w:w="23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40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 xml:space="preserve">A.5.2: Επικοινωνία, συντονισμός εργασιών εμπλεκόμενων (Οικονομική Υπηρεσία, Διαχειριστική Αρχή ΤΕΒΑ) και υποβολή τους στο ΟΠΣ. </w:t>
            </w: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Α/Μ</w:t>
            </w: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Σ.2</w:t>
            </w: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2</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15"/>
        </w:trPr>
        <w:tc>
          <w:tcPr>
            <w:tcW w:w="2359"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p>
        </w:tc>
        <w:tc>
          <w:tcPr>
            <w:tcW w:w="4099"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p>
        </w:tc>
        <w:tc>
          <w:tcPr>
            <w:tcW w:w="1054"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910"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1168"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1147"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43"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shd w:val="clear" w:color="auto" w:fill="D0CECE"/>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r w:rsidR="004E5821" w:rsidRPr="00641599" w:rsidTr="001F5A8B">
        <w:trPr>
          <w:trHeight w:val="315"/>
        </w:trPr>
        <w:tc>
          <w:tcPr>
            <w:tcW w:w="23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r w:rsidRPr="00641599">
              <w:rPr>
                <w:rFonts w:ascii="Calibri" w:eastAsia="Calibri" w:hAnsi="Calibri" w:cs="Calibri"/>
              </w:rPr>
              <w:t>Γενικό Άθροισμα</w:t>
            </w:r>
          </w:p>
        </w:tc>
        <w:tc>
          <w:tcPr>
            <w:tcW w:w="40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Calibri" w:eastAsia="Calibri" w:hAnsi="Calibri" w:cs="Calibri"/>
              </w:rPr>
            </w:pPr>
          </w:p>
        </w:tc>
        <w:tc>
          <w:tcPr>
            <w:tcW w:w="10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9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11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c>
          <w:tcPr>
            <w:tcW w:w="11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r w:rsidRPr="00641599">
              <w:rPr>
                <w:rFonts w:ascii="Calibri" w:eastAsia="Calibri" w:hAnsi="Calibri" w:cs="Calibri"/>
              </w:rPr>
              <w:t>20</w:t>
            </w:r>
          </w:p>
        </w:tc>
        <w:tc>
          <w:tcPr>
            <w:tcW w:w="11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1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c>
          <w:tcPr>
            <w:tcW w:w="12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rPr>
            </w:pPr>
          </w:p>
        </w:tc>
      </w:tr>
    </w:tbl>
    <w:p w:rsidR="004E5821" w:rsidRPr="00641599" w:rsidRDefault="004E5821" w:rsidP="004E5821">
      <w:pPr>
        <w:spacing w:after="160" w:line="259" w:lineRule="auto"/>
        <w:rPr>
          <w:rFonts w:ascii="Calibri" w:eastAsia="Calibri" w:hAnsi="Calibri" w:cs="Calibri"/>
          <w:b/>
          <w:sz w:val="20"/>
          <w:szCs w:val="20"/>
        </w:rPr>
      </w:pPr>
    </w:p>
    <w:p w:rsidR="004E5821" w:rsidRPr="00641599" w:rsidRDefault="004E5821" w:rsidP="004E5821">
      <w:pPr>
        <w:spacing w:after="160" w:line="259" w:lineRule="auto"/>
        <w:rPr>
          <w:rFonts w:ascii="Calibri" w:eastAsia="Calibri" w:hAnsi="Calibri" w:cs="Calibri"/>
          <w:b/>
          <w:sz w:val="20"/>
          <w:szCs w:val="20"/>
        </w:rPr>
        <w:sectPr w:rsidR="004E5821" w:rsidRPr="00641599">
          <w:pgSz w:w="16838" w:h="11906" w:orient="landscape"/>
          <w:pgMar w:top="1800" w:right="1440" w:bottom="1800" w:left="1440" w:header="708" w:footer="708" w:gutter="0"/>
          <w:cols w:space="720"/>
        </w:sectPr>
      </w:pPr>
    </w:p>
    <w:p w:rsidR="004E5821" w:rsidRPr="00641599" w:rsidRDefault="004E5821" w:rsidP="004E5821">
      <w:pPr>
        <w:spacing w:after="160" w:line="259" w:lineRule="auto"/>
        <w:rPr>
          <w:rFonts w:ascii="Calibri" w:eastAsia="Calibri" w:hAnsi="Calibri" w:cs="Calibri"/>
          <w:b/>
          <w:sz w:val="20"/>
          <w:szCs w:val="20"/>
        </w:rPr>
      </w:pPr>
      <w:r w:rsidRPr="00641599">
        <w:rPr>
          <w:rFonts w:ascii="Calibri" w:eastAsia="Calibri" w:hAnsi="Calibri" w:cs="Calibri"/>
          <w:b/>
          <w:sz w:val="20"/>
          <w:szCs w:val="20"/>
        </w:rPr>
        <w:lastRenderedPageBreak/>
        <w:t xml:space="preserve">ΤΜΗΜΑ Β </w:t>
      </w:r>
    </w:p>
    <w:tbl>
      <w:tblPr>
        <w:tblW w:w="13942" w:type="dxa"/>
        <w:tblLayout w:type="fixed"/>
        <w:tblLook w:val="0400" w:firstRow="0" w:lastRow="0" w:firstColumn="0" w:lastColumn="0" w:noHBand="0" w:noVBand="1"/>
      </w:tblPr>
      <w:tblGrid>
        <w:gridCol w:w="480"/>
        <w:gridCol w:w="742"/>
        <w:gridCol w:w="3500"/>
        <w:gridCol w:w="2690"/>
        <w:gridCol w:w="2088"/>
        <w:gridCol w:w="2234"/>
        <w:gridCol w:w="1196"/>
        <w:gridCol w:w="1012"/>
      </w:tblGrid>
      <w:tr w:rsidR="004E5821" w:rsidRPr="00641599" w:rsidTr="001F5A8B">
        <w:trPr>
          <w:trHeight w:val="300"/>
        </w:trPr>
        <w:tc>
          <w:tcPr>
            <w:tcW w:w="1222"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Μέτρο</w:t>
            </w:r>
          </w:p>
        </w:tc>
        <w:tc>
          <w:tcPr>
            <w:tcW w:w="3500" w:type="dxa"/>
            <w:tcBorders>
              <w:top w:val="single" w:sz="6" w:space="0" w:color="000000"/>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Υπηρεσία (Περ.)</w:t>
            </w:r>
          </w:p>
        </w:tc>
        <w:tc>
          <w:tcPr>
            <w:tcW w:w="2690" w:type="dxa"/>
            <w:tcBorders>
              <w:top w:val="single" w:sz="6" w:space="0" w:color="000000"/>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Μονάδα Μέτρησης</w:t>
            </w:r>
          </w:p>
        </w:tc>
        <w:tc>
          <w:tcPr>
            <w:tcW w:w="2088" w:type="dxa"/>
            <w:tcBorders>
              <w:top w:val="single" w:sz="6" w:space="0" w:color="000000"/>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Μεθοδολογία Υλοποίησης</w:t>
            </w:r>
          </w:p>
        </w:tc>
        <w:tc>
          <w:tcPr>
            <w:tcW w:w="2234" w:type="dxa"/>
            <w:tcBorders>
              <w:top w:val="single" w:sz="6" w:space="0" w:color="000000"/>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proofErr w:type="spellStart"/>
            <w:r w:rsidRPr="00641599">
              <w:rPr>
                <w:rFonts w:ascii="Calibri" w:eastAsia="Calibri" w:hAnsi="Calibri" w:cs="Calibri"/>
                <w:b/>
                <w:sz w:val="20"/>
                <w:szCs w:val="20"/>
              </w:rPr>
              <w:t>Μοναδιαίο</w:t>
            </w:r>
            <w:proofErr w:type="spellEnd"/>
            <w:r w:rsidRPr="00641599">
              <w:rPr>
                <w:rFonts w:ascii="Calibri" w:eastAsia="Calibri" w:hAnsi="Calibri" w:cs="Calibri"/>
                <w:b/>
                <w:sz w:val="20"/>
                <w:szCs w:val="20"/>
              </w:rPr>
              <w:t xml:space="preserve"> Κόστος Διακήρυξης</w:t>
            </w:r>
          </w:p>
        </w:tc>
        <w:tc>
          <w:tcPr>
            <w:tcW w:w="1196" w:type="dxa"/>
            <w:tcBorders>
              <w:top w:val="single" w:sz="6" w:space="0" w:color="000000"/>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Πλήθος Δράσεων</w:t>
            </w:r>
          </w:p>
        </w:tc>
        <w:tc>
          <w:tcPr>
            <w:tcW w:w="1012" w:type="dxa"/>
            <w:tcBorders>
              <w:top w:val="single" w:sz="6" w:space="0" w:color="000000"/>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 xml:space="preserve">Αξία Χωρίς ΦΠΑ </w:t>
            </w:r>
          </w:p>
        </w:tc>
      </w:tr>
      <w:tr w:rsidR="004E5821" w:rsidRPr="00641599" w:rsidTr="001F5A8B">
        <w:trPr>
          <w:trHeight w:val="300"/>
        </w:trPr>
        <w:tc>
          <w:tcPr>
            <w:tcW w:w="11734" w:type="dxa"/>
            <w:gridSpan w:val="6"/>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«ΑΠΟΚΕΝΤΡΩΜΕΝΕΣ ΠΡΟΜΗΘΕΙΕΣ ΤΡΟΦΙΜΩΝ ΚΑΙ ΒΑΣΙΚΗΣ ΥΛΙΚΗΣ ΣΥΝΔΡΟΜΗΣ, ΔΙΟΙΚΗΤΙΚΕΣ ΔΑΠΑΝΕΣ ΚΑΙ ΠΑΡΟΧΗ ΣΥΝΟΔΕΥΤΙΚΩΝ ΜΕΤΡΩΝ 2018-2019» – Κ.Σ.ΔΗΜΟΥ ΔΡΑΜΑΣ» με Κωδικό ΟΠΣ 5ΧΧΧΧΧΧΧΧ</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r>
      <w:tr w:rsidR="004E5821" w:rsidRPr="00641599" w:rsidTr="001F5A8B">
        <w:trPr>
          <w:trHeight w:val="300"/>
        </w:trPr>
        <w:tc>
          <w:tcPr>
            <w:tcW w:w="48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Μ.0</w:t>
            </w:r>
          </w:p>
        </w:tc>
        <w:tc>
          <w:tcPr>
            <w:tcW w:w="11254" w:type="dxa"/>
            <w:gridSpan w:val="5"/>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Έκθεση Οργάνωσης και σχεδιασμού</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r>
      <w:tr w:rsidR="004E5821" w:rsidRPr="00641599" w:rsidTr="001F5A8B">
        <w:trPr>
          <w:trHeight w:val="300"/>
        </w:trPr>
        <w:tc>
          <w:tcPr>
            <w:tcW w:w="480"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Times New Roman" w:hAnsi="Times New Roman"/>
                <w:sz w:val="20"/>
                <w:szCs w:val="20"/>
              </w:rPr>
            </w:pPr>
          </w:p>
        </w:tc>
        <w:tc>
          <w:tcPr>
            <w:tcW w:w="7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Σ.Υ.0.1</w:t>
            </w:r>
          </w:p>
        </w:tc>
        <w:tc>
          <w:tcPr>
            <w:tcW w:w="3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Έκθεση Οργάνωσης και σχεδιασμού / υλοποίησης</w:t>
            </w:r>
          </w:p>
        </w:tc>
        <w:tc>
          <w:tcPr>
            <w:tcW w:w="2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Έκθεση</w:t>
            </w:r>
          </w:p>
        </w:tc>
        <w:tc>
          <w:tcPr>
            <w:tcW w:w="2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Κατ' αποκοπή</w:t>
            </w:r>
          </w:p>
        </w:tc>
        <w:tc>
          <w:tcPr>
            <w:tcW w:w="22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1</w:t>
            </w: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r>
      <w:tr w:rsidR="004E5821" w:rsidRPr="00641599" w:rsidTr="001F5A8B">
        <w:trPr>
          <w:trHeight w:val="300"/>
        </w:trPr>
        <w:tc>
          <w:tcPr>
            <w:tcW w:w="48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Μ.1</w:t>
            </w:r>
          </w:p>
        </w:tc>
        <w:tc>
          <w:tcPr>
            <w:tcW w:w="11254" w:type="dxa"/>
            <w:gridSpan w:val="5"/>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r>
      <w:tr w:rsidR="004E5821" w:rsidRPr="00641599" w:rsidTr="001F5A8B">
        <w:trPr>
          <w:trHeight w:val="300"/>
        </w:trPr>
        <w:tc>
          <w:tcPr>
            <w:tcW w:w="480"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Times New Roman" w:hAnsi="Times New Roman"/>
                <w:sz w:val="20"/>
                <w:szCs w:val="20"/>
              </w:rPr>
            </w:pPr>
          </w:p>
        </w:tc>
        <w:tc>
          <w:tcPr>
            <w:tcW w:w="7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Σ.Υ.1.1</w:t>
            </w:r>
          </w:p>
        </w:tc>
        <w:tc>
          <w:tcPr>
            <w:tcW w:w="3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Ατομική Συμβουλευτική</w:t>
            </w:r>
          </w:p>
        </w:tc>
        <w:tc>
          <w:tcPr>
            <w:tcW w:w="2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Συνεδρία (ατομική)</w:t>
            </w:r>
          </w:p>
        </w:tc>
        <w:tc>
          <w:tcPr>
            <w:tcW w:w="2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Κατ' αποκοπή</w:t>
            </w:r>
          </w:p>
        </w:tc>
        <w:tc>
          <w:tcPr>
            <w:tcW w:w="22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90</w:t>
            </w: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r>
      <w:tr w:rsidR="004E5821" w:rsidRPr="00641599" w:rsidTr="001F5A8B">
        <w:trPr>
          <w:trHeight w:val="300"/>
        </w:trPr>
        <w:tc>
          <w:tcPr>
            <w:tcW w:w="480"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sz w:val="20"/>
                <w:szCs w:val="20"/>
              </w:rPr>
            </w:pPr>
          </w:p>
        </w:tc>
        <w:tc>
          <w:tcPr>
            <w:tcW w:w="7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Σ.Υ.1.2</w:t>
            </w:r>
          </w:p>
        </w:tc>
        <w:tc>
          <w:tcPr>
            <w:tcW w:w="3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Ομαδική Συμβουλευτική</w:t>
            </w:r>
          </w:p>
        </w:tc>
        <w:tc>
          <w:tcPr>
            <w:tcW w:w="2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Συνεδρία (Ομαδική)</w:t>
            </w:r>
          </w:p>
        </w:tc>
        <w:tc>
          <w:tcPr>
            <w:tcW w:w="2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Κατ' αποκοπή</w:t>
            </w:r>
          </w:p>
        </w:tc>
        <w:tc>
          <w:tcPr>
            <w:tcW w:w="22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8</w:t>
            </w: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r>
      <w:tr w:rsidR="004E5821" w:rsidRPr="00641599" w:rsidTr="001F5A8B">
        <w:trPr>
          <w:trHeight w:val="300"/>
        </w:trPr>
        <w:tc>
          <w:tcPr>
            <w:tcW w:w="480"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sz w:val="20"/>
                <w:szCs w:val="20"/>
              </w:rPr>
            </w:pPr>
          </w:p>
        </w:tc>
        <w:tc>
          <w:tcPr>
            <w:tcW w:w="7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Σ.Υ.1.3</w:t>
            </w:r>
          </w:p>
        </w:tc>
        <w:tc>
          <w:tcPr>
            <w:tcW w:w="3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Εργαστήρια</w:t>
            </w:r>
          </w:p>
        </w:tc>
        <w:tc>
          <w:tcPr>
            <w:tcW w:w="2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Εργαστήριο</w:t>
            </w:r>
          </w:p>
        </w:tc>
        <w:tc>
          <w:tcPr>
            <w:tcW w:w="2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Κατ' αποκοπή</w:t>
            </w:r>
          </w:p>
        </w:tc>
        <w:tc>
          <w:tcPr>
            <w:tcW w:w="22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8</w:t>
            </w: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r>
      <w:tr w:rsidR="004E5821" w:rsidRPr="00641599" w:rsidTr="001F5A8B">
        <w:trPr>
          <w:trHeight w:val="300"/>
        </w:trPr>
        <w:tc>
          <w:tcPr>
            <w:tcW w:w="48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Μ.2</w:t>
            </w:r>
          </w:p>
        </w:tc>
        <w:tc>
          <w:tcPr>
            <w:tcW w:w="11254" w:type="dxa"/>
            <w:gridSpan w:val="5"/>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r>
      <w:tr w:rsidR="004E5821" w:rsidRPr="00641599" w:rsidTr="001F5A8B">
        <w:trPr>
          <w:trHeight w:val="300"/>
        </w:trPr>
        <w:tc>
          <w:tcPr>
            <w:tcW w:w="480"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Times New Roman" w:hAnsi="Times New Roman"/>
                <w:sz w:val="20"/>
                <w:szCs w:val="20"/>
              </w:rPr>
            </w:pPr>
          </w:p>
        </w:tc>
        <w:tc>
          <w:tcPr>
            <w:tcW w:w="7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Σ.Υ.2.1</w:t>
            </w:r>
          </w:p>
        </w:tc>
        <w:tc>
          <w:tcPr>
            <w:tcW w:w="3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Ομαδική Δραστηριότητα - Εργαστήρια</w:t>
            </w:r>
          </w:p>
        </w:tc>
        <w:tc>
          <w:tcPr>
            <w:tcW w:w="2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Εργαστήριο</w:t>
            </w:r>
          </w:p>
        </w:tc>
        <w:tc>
          <w:tcPr>
            <w:tcW w:w="2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Κατ' αποκοπή</w:t>
            </w:r>
          </w:p>
        </w:tc>
        <w:tc>
          <w:tcPr>
            <w:tcW w:w="22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30</w:t>
            </w: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r>
      <w:tr w:rsidR="004E5821" w:rsidRPr="00641599" w:rsidTr="001F5A8B">
        <w:trPr>
          <w:trHeight w:val="300"/>
        </w:trPr>
        <w:tc>
          <w:tcPr>
            <w:tcW w:w="480"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sz w:val="20"/>
                <w:szCs w:val="20"/>
              </w:rPr>
            </w:pPr>
          </w:p>
        </w:tc>
        <w:tc>
          <w:tcPr>
            <w:tcW w:w="7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Σ.Υ.2.2</w:t>
            </w:r>
          </w:p>
        </w:tc>
        <w:tc>
          <w:tcPr>
            <w:tcW w:w="3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Ομαδική Δραστηριότητα - Αθλητικές Δραστηριότητες</w:t>
            </w:r>
          </w:p>
        </w:tc>
        <w:tc>
          <w:tcPr>
            <w:tcW w:w="2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Αθλητική Δραστηριότητα</w:t>
            </w:r>
          </w:p>
        </w:tc>
        <w:tc>
          <w:tcPr>
            <w:tcW w:w="2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Κατ' αποκοπή</w:t>
            </w:r>
          </w:p>
        </w:tc>
        <w:tc>
          <w:tcPr>
            <w:tcW w:w="22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30</w:t>
            </w: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r>
      <w:tr w:rsidR="004E5821" w:rsidRPr="00641599" w:rsidTr="001F5A8B">
        <w:trPr>
          <w:trHeight w:val="300"/>
        </w:trPr>
        <w:tc>
          <w:tcPr>
            <w:tcW w:w="480"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sz w:val="20"/>
                <w:szCs w:val="20"/>
              </w:rPr>
            </w:pPr>
          </w:p>
        </w:tc>
        <w:tc>
          <w:tcPr>
            <w:tcW w:w="7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Σ.Υ.2.3</w:t>
            </w:r>
          </w:p>
        </w:tc>
        <w:tc>
          <w:tcPr>
            <w:tcW w:w="3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Ομαδική Δραστηριότητα - Θεατρικές Παραστάσεις</w:t>
            </w:r>
          </w:p>
        </w:tc>
        <w:tc>
          <w:tcPr>
            <w:tcW w:w="2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Θεατρική Παράσταση</w:t>
            </w:r>
          </w:p>
        </w:tc>
        <w:tc>
          <w:tcPr>
            <w:tcW w:w="2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Κατ' αποκοπή</w:t>
            </w:r>
          </w:p>
        </w:tc>
        <w:tc>
          <w:tcPr>
            <w:tcW w:w="22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10</w:t>
            </w: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r>
      <w:tr w:rsidR="004E5821" w:rsidRPr="00641599" w:rsidTr="001F5A8B">
        <w:trPr>
          <w:trHeight w:val="300"/>
        </w:trPr>
        <w:tc>
          <w:tcPr>
            <w:tcW w:w="48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Μ.3</w:t>
            </w:r>
          </w:p>
        </w:tc>
        <w:tc>
          <w:tcPr>
            <w:tcW w:w="11254" w:type="dxa"/>
            <w:gridSpan w:val="5"/>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left"/>
              <w:rPr>
                <w:rFonts w:ascii="Times New Roman" w:hAnsi="Times New Roman"/>
                <w:sz w:val="20"/>
                <w:szCs w:val="20"/>
              </w:rPr>
            </w:pPr>
          </w:p>
        </w:tc>
      </w:tr>
      <w:tr w:rsidR="004E5821" w:rsidRPr="00641599" w:rsidTr="001F5A8B">
        <w:trPr>
          <w:trHeight w:val="300"/>
        </w:trPr>
        <w:tc>
          <w:tcPr>
            <w:tcW w:w="480"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Times New Roman" w:hAnsi="Times New Roman"/>
                <w:sz w:val="20"/>
                <w:szCs w:val="20"/>
              </w:rPr>
            </w:pPr>
          </w:p>
        </w:tc>
        <w:tc>
          <w:tcPr>
            <w:tcW w:w="7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Σ.Υ.3.1</w:t>
            </w:r>
          </w:p>
        </w:tc>
        <w:tc>
          <w:tcPr>
            <w:tcW w:w="3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Ιστοσελίδα</w:t>
            </w:r>
          </w:p>
        </w:tc>
        <w:tc>
          <w:tcPr>
            <w:tcW w:w="2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Ιστοσελίδα</w:t>
            </w:r>
          </w:p>
        </w:tc>
        <w:tc>
          <w:tcPr>
            <w:tcW w:w="2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Κατ' αποκοπή</w:t>
            </w:r>
          </w:p>
        </w:tc>
        <w:tc>
          <w:tcPr>
            <w:tcW w:w="22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1</w:t>
            </w: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r>
      <w:tr w:rsidR="004E5821" w:rsidRPr="00641599" w:rsidTr="001F5A8B">
        <w:trPr>
          <w:trHeight w:val="300"/>
        </w:trPr>
        <w:tc>
          <w:tcPr>
            <w:tcW w:w="480"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sz w:val="20"/>
                <w:szCs w:val="20"/>
              </w:rPr>
            </w:pPr>
          </w:p>
        </w:tc>
        <w:tc>
          <w:tcPr>
            <w:tcW w:w="7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Σ.Υ.3.2</w:t>
            </w:r>
          </w:p>
        </w:tc>
        <w:tc>
          <w:tcPr>
            <w:tcW w:w="3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Έντυπα</w:t>
            </w:r>
          </w:p>
        </w:tc>
        <w:tc>
          <w:tcPr>
            <w:tcW w:w="2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Εκδόσεις</w:t>
            </w:r>
          </w:p>
        </w:tc>
        <w:tc>
          <w:tcPr>
            <w:tcW w:w="2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Κατ' αποκοπή</w:t>
            </w:r>
          </w:p>
        </w:tc>
        <w:tc>
          <w:tcPr>
            <w:tcW w:w="22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4</w:t>
            </w: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r>
      <w:tr w:rsidR="004E5821" w:rsidRPr="00641599" w:rsidTr="001F5A8B">
        <w:trPr>
          <w:trHeight w:val="300"/>
        </w:trPr>
        <w:tc>
          <w:tcPr>
            <w:tcW w:w="480"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sz w:val="20"/>
                <w:szCs w:val="20"/>
              </w:rPr>
            </w:pPr>
          </w:p>
        </w:tc>
        <w:tc>
          <w:tcPr>
            <w:tcW w:w="7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Σ.Υ.3.3</w:t>
            </w:r>
          </w:p>
        </w:tc>
        <w:tc>
          <w:tcPr>
            <w:tcW w:w="3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Έντυπες καταχωρήσεις</w:t>
            </w:r>
          </w:p>
        </w:tc>
        <w:tc>
          <w:tcPr>
            <w:tcW w:w="2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Καταχώρηση (τύπο)</w:t>
            </w:r>
          </w:p>
        </w:tc>
        <w:tc>
          <w:tcPr>
            <w:tcW w:w="2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Κατ' αποκοπή</w:t>
            </w:r>
          </w:p>
        </w:tc>
        <w:tc>
          <w:tcPr>
            <w:tcW w:w="22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5</w:t>
            </w: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r>
      <w:tr w:rsidR="004E5821" w:rsidRPr="00641599" w:rsidTr="001F5A8B">
        <w:trPr>
          <w:trHeight w:val="300"/>
        </w:trPr>
        <w:tc>
          <w:tcPr>
            <w:tcW w:w="480"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widowControl w:val="0"/>
              <w:pBdr>
                <w:top w:val="nil"/>
                <w:left w:val="nil"/>
                <w:bottom w:val="nil"/>
                <w:right w:val="nil"/>
                <w:between w:val="nil"/>
              </w:pBdr>
              <w:spacing w:line="276" w:lineRule="auto"/>
              <w:jc w:val="left"/>
              <w:rPr>
                <w:rFonts w:ascii="Calibri" w:eastAsia="Calibri" w:hAnsi="Calibri" w:cs="Calibri"/>
                <w:sz w:val="20"/>
                <w:szCs w:val="20"/>
              </w:rPr>
            </w:pPr>
          </w:p>
        </w:tc>
        <w:tc>
          <w:tcPr>
            <w:tcW w:w="7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Σ.Υ.3.4</w:t>
            </w:r>
          </w:p>
        </w:tc>
        <w:tc>
          <w:tcPr>
            <w:tcW w:w="3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Ηλεκτρονικές καταχωρήσεις</w:t>
            </w:r>
          </w:p>
        </w:tc>
        <w:tc>
          <w:tcPr>
            <w:tcW w:w="2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Μηνιαία Καταχώρηση (ηλεκτρονική)</w:t>
            </w:r>
          </w:p>
        </w:tc>
        <w:tc>
          <w:tcPr>
            <w:tcW w:w="2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Κατ' αποκοπή</w:t>
            </w:r>
          </w:p>
        </w:tc>
        <w:tc>
          <w:tcPr>
            <w:tcW w:w="22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r w:rsidRPr="00641599">
              <w:rPr>
                <w:rFonts w:ascii="Calibri" w:eastAsia="Calibri" w:hAnsi="Calibri" w:cs="Calibri"/>
                <w:sz w:val="20"/>
                <w:szCs w:val="20"/>
              </w:rPr>
              <w:t>10</w:t>
            </w:r>
          </w:p>
        </w:tc>
        <w:tc>
          <w:tcPr>
            <w:tcW w:w="10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sz w:val="20"/>
                <w:szCs w:val="20"/>
              </w:rPr>
            </w:pPr>
          </w:p>
        </w:tc>
      </w:tr>
      <w:tr w:rsidR="004E5821" w:rsidRPr="00641599" w:rsidTr="001F5A8B">
        <w:trPr>
          <w:trHeight w:val="300"/>
        </w:trPr>
        <w:tc>
          <w:tcPr>
            <w:tcW w:w="11734" w:type="dxa"/>
            <w:gridSpan w:val="6"/>
            <w:tcBorders>
              <w:top w:val="single" w:sz="6" w:space="0" w:color="CCCCCC"/>
              <w:left w:val="single" w:sz="6" w:space="0" w:color="000000"/>
              <w:bottom w:val="single" w:sz="6" w:space="0" w:color="CCCCCC"/>
              <w:right w:val="single" w:sz="6" w:space="0" w:color="000000"/>
            </w:tcBorders>
            <w:shd w:val="clear" w:color="auto" w:fill="D9D9D9"/>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b/>
                <w:sz w:val="20"/>
                <w:szCs w:val="20"/>
              </w:rPr>
            </w:pPr>
            <w:r w:rsidRPr="00641599">
              <w:rPr>
                <w:rFonts w:ascii="Calibri" w:eastAsia="Calibri" w:hAnsi="Calibri" w:cs="Calibri"/>
                <w:b/>
                <w:sz w:val="20"/>
                <w:szCs w:val="20"/>
              </w:rPr>
              <w:t>ΓΕΝΙΚΟ ΑΘΡΟΙΣΜΑ ΧΩΡΙΣ ΦΠΑ</w:t>
            </w:r>
          </w:p>
        </w:tc>
        <w:tc>
          <w:tcPr>
            <w:tcW w:w="1196" w:type="dxa"/>
            <w:tcBorders>
              <w:top w:val="single" w:sz="6" w:space="0" w:color="CCCCCC"/>
              <w:left w:val="single" w:sz="6" w:space="0" w:color="CCCCCC"/>
              <w:bottom w:val="single" w:sz="6" w:space="0" w:color="CCCCCC"/>
              <w:right w:val="single" w:sz="6" w:space="0" w:color="000000"/>
            </w:tcBorders>
            <w:shd w:val="clear" w:color="auto" w:fill="D9D9D9"/>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p>
        </w:tc>
        <w:tc>
          <w:tcPr>
            <w:tcW w:w="1012" w:type="dxa"/>
            <w:tcBorders>
              <w:top w:val="single" w:sz="6" w:space="0" w:color="CCCCCC"/>
              <w:left w:val="single" w:sz="6" w:space="0" w:color="CCCCCC"/>
              <w:bottom w:val="single" w:sz="6" w:space="0" w:color="CCCCCC"/>
              <w:right w:val="single" w:sz="6" w:space="0" w:color="000000"/>
            </w:tcBorders>
            <w:shd w:val="clear" w:color="auto" w:fill="D9D9D9"/>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p>
        </w:tc>
      </w:tr>
      <w:tr w:rsidR="004E5821" w:rsidRPr="00641599" w:rsidTr="001F5A8B">
        <w:trPr>
          <w:trHeight w:val="300"/>
        </w:trPr>
        <w:tc>
          <w:tcPr>
            <w:tcW w:w="11734" w:type="dxa"/>
            <w:gridSpan w:val="6"/>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bottom"/>
          </w:tcPr>
          <w:p w:rsidR="004E5821" w:rsidRPr="00641599" w:rsidRDefault="004E5821" w:rsidP="001F5A8B">
            <w:pPr>
              <w:jc w:val="right"/>
              <w:rPr>
                <w:rFonts w:ascii="Calibri" w:eastAsia="Calibri" w:hAnsi="Calibri" w:cs="Calibri"/>
                <w:b/>
                <w:sz w:val="20"/>
                <w:szCs w:val="20"/>
              </w:rPr>
            </w:pPr>
            <w:r w:rsidRPr="00641599">
              <w:rPr>
                <w:rFonts w:ascii="Calibri" w:eastAsia="Calibri" w:hAnsi="Calibri" w:cs="Calibri"/>
                <w:b/>
                <w:sz w:val="20"/>
                <w:szCs w:val="20"/>
              </w:rPr>
              <w:t>ΤΕΛΙΚΟ ΑΘΡΟΙΣΜΑ ΜΕ ΦΠΑ</w:t>
            </w:r>
          </w:p>
        </w:tc>
        <w:tc>
          <w:tcPr>
            <w:tcW w:w="1196"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r w:rsidRPr="00641599">
              <w:rPr>
                <w:rFonts w:ascii="Calibri" w:eastAsia="Calibri" w:hAnsi="Calibri" w:cs="Calibri"/>
                <w:b/>
                <w:sz w:val="20"/>
                <w:szCs w:val="20"/>
              </w:rPr>
              <w:t>24%</w:t>
            </w:r>
          </w:p>
        </w:tc>
        <w:tc>
          <w:tcPr>
            <w:tcW w:w="101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tcPr>
          <w:p w:rsidR="004E5821" w:rsidRPr="00641599" w:rsidRDefault="004E5821" w:rsidP="001F5A8B">
            <w:pPr>
              <w:jc w:val="center"/>
              <w:rPr>
                <w:rFonts w:ascii="Calibri" w:eastAsia="Calibri" w:hAnsi="Calibri" w:cs="Calibri"/>
                <w:b/>
                <w:sz w:val="20"/>
                <w:szCs w:val="20"/>
              </w:rPr>
            </w:pPr>
          </w:p>
        </w:tc>
      </w:tr>
    </w:tbl>
    <w:p w:rsidR="008F28D7" w:rsidRDefault="008F28D7"/>
    <w:sectPr w:rsidR="008F28D7" w:rsidSect="004E5821">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21"/>
    <w:rsid w:val="004E5821"/>
    <w:rsid w:val="008F28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45748-C825-4BB7-B70B-67E5A7FF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5821"/>
    <w:pPr>
      <w:spacing w:after="0" w:line="240" w:lineRule="auto"/>
      <w:jc w:val="both"/>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3772</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Ιωάννης Κασκαμτζής</dc:creator>
  <cp:keywords/>
  <dc:description/>
  <cp:lastModifiedBy>Ιωάννης Κασκαμτζής</cp:lastModifiedBy>
  <cp:revision>1</cp:revision>
  <dcterms:created xsi:type="dcterms:W3CDTF">2023-06-06T07:09:00Z</dcterms:created>
  <dcterms:modified xsi:type="dcterms:W3CDTF">2023-06-06T07:10:00Z</dcterms:modified>
</cp:coreProperties>
</file>